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FE19C3">
      <w:pPr>
        <w:pStyle w:val="Titel"/>
        <w:jc w:val="left"/>
        <w:rPr>
          <w:b w:val="0"/>
          <w:vanish/>
          <w:sz w:val="18"/>
        </w:rPr>
      </w:pPr>
      <w:bookmarkStart w:id="0" w:name="_GoBack"/>
      <w:bookmarkEnd w:id="0"/>
    </w:p>
    <w:p w:rsidR="00000000" w:rsidRDefault="00FE19C3">
      <w:pPr>
        <w:pStyle w:val="Titel"/>
        <w:jc w:val="right"/>
        <w:rPr>
          <w:b w:val="0"/>
          <w:vanish/>
          <w:sz w:val="18"/>
        </w:rPr>
      </w:pPr>
    </w:p>
    <w:p w:rsidR="00000000" w:rsidRDefault="00FE19C3">
      <w:pPr>
        <w:pStyle w:val="Titel"/>
      </w:pPr>
    </w:p>
    <w:p w:rsidR="00000000" w:rsidRDefault="00FE19C3">
      <w:pPr>
        <w:pStyle w:val="Titel"/>
        <w:rPr>
          <w:lang w:val="en-GB"/>
        </w:rPr>
      </w:pPr>
      <w:r>
        <w:rPr>
          <w:lang w:val="en-GB"/>
        </w:rPr>
        <w:t>CONTRACT</w:t>
      </w:r>
    </w:p>
    <w:p w:rsidR="00000000" w:rsidRDefault="00FE19C3">
      <w:pPr>
        <w:tabs>
          <w:tab w:val="left" w:pos="1441"/>
        </w:tabs>
        <w:jc w:val="center"/>
        <w:rPr>
          <w:b/>
          <w:lang w:val="en-GB"/>
        </w:rPr>
      </w:pPr>
    </w:p>
    <w:p w:rsidR="00000000" w:rsidRDefault="00FE19C3">
      <w:pPr>
        <w:tabs>
          <w:tab w:val="left" w:pos="1441"/>
        </w:tabs>
        <w:jc w:val="center"/>
        <w:rPr>
          <w:b/>
          <w:lang w:val="en-GB"/>
        </w:rPr>
      </w:pPr>
    </w:p>
    <w:p w:rsidR="00000000" w:rsidRDefault="00FE19C3">
      <w:pPr>
        <w:tabs>
          <w:tab w:val="left" w:pos="1441"/>
        </w:tabs>
        <w:spacing w:line="300" w:lineRule="exact"/>
        <w:jc w:val="center"/>
        <w:rPr>
          <w:b/>
          <w:sz w:val="24"/>
          <w:lang w:val="en-GB"/>
        </w:rPr>
      </w:pPr>
      <w:r>
        <w:rPr>
          <w:b/>
          <w:sz w:val="24"/>
          <w:lang w:val="en-GB"/>
        </w:rPr>
        <w:t>for the performance of a</w:t>
      </w:r>
    </w:p>
    <w:p w:rsidR="00000000" w:rsidRDefault="00FE19C3">
      <w:pPr>
        <w:tabs>
          <w:tab w:val="left" w:pos="1441"/>
        </w:tabs>
        <w:spacing w:line="300" w:lineRule="exact"/>
        <w:jc w:val="center"/>
        <w:rPr>
          <w:b/>
          <w:sz w:val="24"/>
          <w:lang w:val="en-GB"/>
        </w:rPr>
      </w:pPr>
      <w:r>
        <w:rPr>
          <w:b/>
          <w:sz w:val="24"/>
          <w:lang w:val="en-GB"/>
        </w:rPr>
        <w:t>research and development project</w:t>
      </w:r>
    </w:p>
    <w:p w:rsidR="00000000" w:rsidRDefault="00FE19C3">
      <w:pPr>
        <w:pStyle w:val="as"/>
        <w:rPr>
          <w:lang w:val="en-GB"/>
        </w:rPr>
      </w:pPr>
    </w:p>
    <w:p w:rsidR="00000000" w:rsidRDefault="00FE19C3">
      <w:pPr>
        <w:pStyle w:val="as"/>
        <w:rPr>
          <w:lang w:val="en-GB"/>
        </w:rPr>
      </w:pPr>
    </w:p>
    <w:p w:rsidR="00000000" w:rsidRDefault="00FE19C3">
      <w:pPr>
        <w:pStyle w:val="as"/>
        <w:rPr>
          <w:lang w:val="en-GB"/>
        </w:rPr>
      </w:pPr>
    </w:p>
    <w:p w:rsidR="00000000" w:rsidRDefault="00FE19C3">
      <w:pPr>
        <w:pStyle w:val="as"/>
        <w:rPr>
          <w:lang w:val="en-GB"/>
        </w:rPr>
      </w:pPr>
      <w:r>
        <w:rPr>
          <w:lang w:val="en-GB"/>
        </w:rPr>
        <w:t>The following Contract for the performance of a research and development project is hereby concluded</w:t>
      </w:r>
    </w:p>
    <w:p w:rsidR="00000000" w:rsidRDefault="00FE19C3">
      <w:pPr>
        <w:pStyle w:val="as"/>
        <w:rPr>
          <w:lang w:val="en-GB"/>
        </w:rPr>
      </w:pPr>
    </w:p>
    <w:p w:rsidR="00000000" w:rsidRDefault="00FE19C3">
      <w:pPr>
        <w:pStyle w:val="as"/>
        <w:jc w:val="center"/>
        <w:rPr>
          <w:lang w:val="en-GB"/>
        </w:rPr>
      </w:pPr>
      <w:r>
        <w:rPr>
          <w:lang w:val="en-GB"/>
        </w:rPr>
        <w:t>by and between</w:t>
      </w:r>
    </w:p>
    <w:p w:rsidR="00000000" w:rsidRDefault="00FE19C3">
      <w:pPr>
        <w:tabs>
          <w:tab w:val="left" w:pos="1441"/>
        </w:tabs>
        <w:rPr>
          <w:lang w:val="en-GB"/>
        </w:rPr>
      </w:pPr>
    </w:p>
    <w:p w:rsidR="00000000" w:rsidRDefault="00FE19C3">
      <w:pPr>
        <w:tabs>
          <w:tab w:val="left" w:pos="1441"/>
        </w:tabs>
        <w:rPr>
          <w:lang w:val="en-GB"/>
        </w:rPr>
      </w:pPr>
      <w:r>
        <w:rPr>
          <w:lang w:val="en-GB"/>
        </w:rPr>
        <w:t>the company</w:t>
      </w:r>
    </w:p>
    <w:p w:rsidR="00000000" w:rsidRDefault="00FE19C3">
      <w:pPr>
        <w:tabs>
          <w:tab w:val="left" w:pos="1441"/>
        </w:tabs>
        <w:rPr>
          <w:lang w:val="en-GB"/>
        </w:rPr>
      </w:pPr>
    </w:p>
    <w:p w:rsidR="00000000" w:rsidRDefault="00FE19C3">
      <w:pPr>
        <w:pStyle w:val="ak"/>
        <w:tabs>
          <w:tab w:val="left" w:pos="1871"/>
        </w:tabs>
        <w:spacing w:before="48" w:after="0"/>
        <w:rPr>
          <w:lang w:val="en-GB"/>
        </w:rPr>
      </w:pPr>
      <w:r>
        <w:rPr>
          <w:lang w:val="en-GB"/>
        </w:rPr>
        <w:t xml:space="preserve">represented by </w:t>
      </w:r>
    </w:p>
    <w:p w:rsidR="00000000" w:rsidRDefault="00FE19C3">
      <w:pPr>
        <w:tabs>
          <w:tab w:val="left" w:pos="1871"/>
        </w:tabs>
        <w:jc w:val="right"/>
        <w:rPr>
          <w:lang w:val="en-GB"/>
        </w:rPr>
      </w:pPr>
    </w:p>
    <w:p w:rsidR="00000000" w:rsidRDefault="00FE19C3">
      <w:pPr>
        <w:tabs>
          <w:tab w:val="left" w:pos="1871"/>
        </w:tabs>
        <w:jc w:val="right"/>
        <w:rPr>
          <w:lang w:val="en-GB"/>
        </w:rPr>
      </w:pPr>
      <w:r>
        <w:rPr>
          <w:lang w:val="en-GB"/>
        </w:rPr>
        <w:tab/>
        <w:t>(hereinafter the "Company")</w:t>
      </w:r>
    </w:p>
    <w:p w:rsidR="00000000" w:rsidRDefault="00FE19C3">
      <w:pPr>
        <w:tabs>
          <w:tab w:val="left" w:pos="1871"/>
        </w:tabs>
        <w:jc w:val="right"/>
        <w:rPr>
          <w:lang w:val="en-GB"/>
        </w:rPr>
      </w:pPr>
    </w:p>
    <w:p w:rsidR="00000000" w:rsidRDefault="00FE19C3">
      <w:pPr>
        <w:tabs>
          <w:tab w:val="left" w:pos="1871"/>
        </w:tabs>
        <w:jc w:val="center"/>
        <w:rPr>
          <w:lang w:val="en-GB"/>
        </w:rPr>
      </w:pPr>
      <w:r>
        <w:rPr>
          <w:lang w:val="en-GB"/>
        </w:rPr>
        <w:t>and</w:t>
      </w:r>
    </w:p>
    <w:p w:rsidR="00000000" w:rsidRDefault="00FE19C3">
      <w:pPr>
        <w:tabs>
          <w:tab w:val="left" w:pos="1871"/>
        </w:tabs>
        <w:rPr>
          <w:lang w:val="en-GB"/>
        </w:rPr>
      </w:pPr>
    </w:p>
    <w:p w:rsidR="00000000" w:rsidRDefault="00FE19C3">
      <w:pPr>
        <w:tabs>
          <w:tab w:val="left" w:pos="1871"/>
        </w:tabs>
        <w:rPr>
          <w:lang w:val="en-GB"/>
        </w:rPr>
      </w:pPr>
      <w:r>
        <w:rPr>
          <w:lang w:val="en-GB"/>
        </w:rPr>
        <w:t>the University of Bremen, Bibliotheksstraße 1, 28359 Bremen,</w:t>
      </w:r>
    </w:p>
    <w:p w:rsidR="00000000" w:rsidRDefault="00FE19C3">
      <w:pPr>
        <w:tabs>
          <w:tab w:val="left" w:pos="1871"/>
        </w:tabs>
        <w:rPr>
          <w:lang w:val="en-GB"/>
        </w:rPr>
      </w:pPr>
    </w:p>
    <w:p w:rsidR="00000000" w:rsidRDefault="00FE19C3">
      <w:pPr>
        <w:tabs>
          <w:tab w:val="left" w:pos="1871"/>
        </w:tabs>
        <w:rPr>
          <w:lang w:val="en-GB"/>
        </w:rPr>
      </w:pPr>
      <w:r>
        <w:rPr>
          <w:lang w:val="en-GB"/>
        </w:rPr>
        <w:t>represented by the rector</w:t>
      </w:r>
    </w:p>
    <w:p w:rsidR="00000000" w:rsidRDefault="00FE19C3">
      <w:pPr>
        <w:tabs>
          <w:tab w:val="left" w:pos="1871"/>
        </w:tabs>
        <w:jc w:val="right"/>
        <w:rPr>
          <w:lang w:val="en-GB"/>
        </w:rPr>
      </w:pPr>
      <w:r>
        <w:rPr>
          <w:lang w:val="en-GB"/>
        </w:rPr>
        <w:tab/>
        <w:t>(hereinafter the "University")</w:t>
      </w:r>
    </w:p>
    <w:p w:rsidR="00000000" w:rsidRDefault="00FE19C3">
      <w:pPr>
        <w:pStyle w:val="00"/>
        <w:rPr>
          <w:lang w:val="en-GB"/>
        </w:rPr>
      </w:pPr>
    </w:p>
    <w:p w:rsidR="00000000" w:rsidRDefault="00FE19C3">
      <w:pPr>
        <w:pStyle w:val="00"/>
        <w:rPr>
          <w:lang w:val="en-GB"/>
        </w:rPr>
      </w:pPr>
    </w:p>
    <w:p w:rsidR="00000000" w:rsidRDefault="00FE19C3">
      <w:pPr>
        <w:pStyle w:val="pp"/>
        <w:rPr>
          <w:lang w:val="en-GB"/>
        </w:rPr>
      </w:pPr>
      <w:r>
        <w:rPr>
          <w:lang w:val="en-GB"/>
        </w:rPr>
        <w:t>Section 1</w:t>
      </w:r>
    </w:p>
    <w:p w:rsidR="00000000" w:rsidRDefault="00FE19C3">
      <w:pPr>
        <w:pStyle w:val="a"/>
        <w:rPr>
          <w:lang w:val="en-GB"/>
        </w:rPr>
      </w:pPr>
      <w:r>
        <w:rPr>
          <w:lang w:val="en-GB"/>
        </w:rPr>
        <w:t>Project specification</w:t>
      </w:r>
    </w:p>
    <w:p w:rsidR="00000000" w:rsidRDefault="00FE19C3">
      <w:pPr>
        <w:pStyle w:val="at"/>
        <w:rPr>
          <w:lang w:val="en-GB"/>
        </w:rPr>
      </w:pPr>
      <w:r>
        <w:rPr>
          <w:lang w:val="en-GB"/>
        </w:rPr>
        <w:t>(1)</w:t>
      </w:r>
      <w:r>
        <w:rPr>
          <w:lang w:val="en-GB"/>
        </w:rPr>
        <w:tab/>
        <w:t>Purpose of the Contract shall be the performance of the research and development project</w:t>
      </w:r>
    </w:p>
    <w:p w:rsidR="00000000" w:rsidRDefault="00FE19C3">
      <w:pPr>
        <w:pStyle w:val="at"/>
        <w:ind w:left="0" w:firstLine="0"/>
        <w:rPr>
          <w:lang w:val="en-GB"/>
        </w:rPr>
      </w:pPr>
    </w:p>
    <w:p w:rsidR="00000000" w:rsidRDefault="00FE19C3">
      <w:pPr>
        <w:pStyle w:val="at"/>
        <w:rPr>
          <w:lang w:val="en-GB"/>
        </w:rPr>
      </w:pPr>
      <w:r>
        <w:rPr>
          <w:lang w:val="en-GB"/>
        </w:rPr>
        <w:tab/>
        <w:t>“....</w:t>
      </w:r>
      <w:r>
        <w:rPr>
          <w:lang w:val="en-GB"/>
        </w:rPr>
        <w:t>.........................”</w:t>
      </w:r>
    </w:p>
    <w:p w:rsidR="00000000" w:rsidRDefault="00FE19C3">
      <w:pPr>
        <w:pStyle w:val="at"/>
        <w:rPr>
          <w:lang w:val="en-GB"/>
        </w:rPr>
      </w:pPr>
    </w:p>
    <w:p w:rsidR="00000000" w:rsidRDefault="00FE19C3">
      <w:pPr>
        <w:pStyle w:val="at"/>
        <w:rPr>
          <w:lang w:val="en-GB"/>
        </w:rPr>
      </w:pPr>
      <w:r>
        <w:rPr>
          <w:lang w:val="en-GB"/>
        </w:rPr>
        <w:tab/>
        <w:t>in accordance with the project specification contained in ............................. (Appendix).</w:t>
      </w:r>
    </w:p>
    <w:p w:rsidR="00000000" w:rsidRDefault="00FE19C3">
      <w:pPr>
        <w:pStyle w:val="at"/>
        <w:ind w:left="0" w:firstLine="0"/>
        <w:rPr>
          <w:lang w:val="en-GB"/>
        </w:rPr>
      </w:pPr>
    </w:p>
    <w:p w:rsidR="00000000" w:rsidRDefault="00FE19C3">
      <w:pPr>
        <w:pStyle w:val="at"/>
        <w:rPr>
          <w:lang w:val="en-GB"/>
        </w:rPr>
      </w:pPr>
      <w:r>
        <w:rPr>
          <w:lang w:val="en-GB"/>
        </w:rPr>
        <w:tab/>
        <w:t>The contractual partners shall undertake the research and development works (hereinafter the "R&amp;D Works") whose scope and nat</w:t>
      </w:r>
      <w:r>
        <w:rPr>
          <w:lang w:val="en-GB"/>
        </w:rPr>
        <w:t xml:space="preserve">ure are described in detail in the Appendix. </w:t>
      </w:r>
    </w:p>
    <w:p w:rsidR="00000000" w:rsidRDefault="00FE19C3">
      <w:pPr>
        <w:pStyle w:val="00"/>
        <w:rPr>
          <w:lang w:val="en-GB"/>
        </w:rPr>
      </w:pPr>
    </w:p>
    <w:p w:rsidR="00000000" w:rsidRDefault="00FE19C3">
      <w:pPr>
        <w:pStyle w:val="00"/>
        <w:rPr>
          <w:lang w:val="en-GB"/>
        </w:rPr>
      </w:pPr>
    </w:p>
    <w:p w:rsidR="00000000" w:rsidRDefault="00FE19C3">
      <w:pPr>
        <w:pStyle w:val="at"/>
        <w:rPr>
          <w:lang w:val="en-GB"/>
        </w:rPr>
      </w:pPr>
      <w:r>
        <w:rPr>
          <w:lang w:val="en-GB"/>
        </w:rPr>
        <w:t>(2)</w:t>
      </w:r>
      <w:r>
        <w:rPr>
          <w:lang w:val="en-GB"/>
        </w:rPr>
        <w:tab/>
      </w:r>
      <w:r>
        <w:rPr>
          <w:szCs w:val="22"/>
          <w:lang w:val="en-GB"/>
        </w:rPr>
        <w:t>The provisions of Sections 74 and 75</w:t>
      </w:r>
      <w:r>
        <w:rPr>
          <w:rStyle w:val="Funotenzeichen"/>
          <w:szCs w:val="22"/>
          <w:lang w:val="en-GB"/>
        </w:rPr>
        <w:footnoteReference w:id="1"/>
      </w:r>
      <w:r>
        <w:rPr>
          <w:szCs w:val="22"/>
          <w:lang w:val="en-GB"/>
        </w:rPr>
        <w:t xml:space="preserve"> of the Bremen University Act </w:t>
      </w:r>
      <w:r>
        <w:rPr>
          <w:i/>
          <w:szCs w:val="22"/>
          <w:lang w:val="en-GB"/>
        </w:rPr>
        <w:t xml:space="preserve">(BremHG - </w:t>
      </w:r>
      <w:r>
        <w:rPr>
          <w:rFonts w:cs="Arial"/>
          <w:i/>
          <w:color w:val="000000"/>
          <w:szCs w:val="22"/>
          <w:lang w:val="en-GB"/>
        </w:rPr>
        <w:t>Bremisches Hochschulgesetz)</w:t>
      </w:r>
      <w:r>
        <w:rPr>
          <w:rFonts w:cs="Arial"/>
          <w:color w:val="000000"/>
          <w:szCs w:val="22"/>
          <w:lang w:val="en-GB"/>
        </w:rPr>
        <w:t xml:space="preserve"> shall apply to the implementation and performance of the project at the university.</w:t>
      </w:r>
      <w:r>
        <w:rPr>
          <w:rFonts w:cs="Arial"/>
          <w:color w:val="000000"/>
          <w:sz w:val="20"/>
          <w:lang w:val="en-GB"/>
        </w:rPr>
        <w:t xml:space="preserve"> </w:t>
      </w:r>
      <w:r>
        <w:rPr>
          <w:lang w:val="en-GB"/>
        </w:rPr>
        <w:t xml:space="preserve"> </w:t>
      </w:r>
    </w:p>
    <w:p w:rsidR="00000000" w:rsidRDefault="00FE19C3">
      <w:pPr>
        <w:pStyle w:val="00"/>
        <w:rPr>
          <w:lang w:val="en-GB"/>
        </w:rPr>
      </w:pPr>
    </w:p>
    <w:p w:rsidR="00000000" w:rsidRDefault="00FE19C3">
      <w:pPr>
        <w:pStyle w:val="00"/>
        <w:rPr>
          <w:lang w:val="en-GB"/>
        </w:rPr>
      </w:pPr>
    </w:p>
    <w:p w:rsidR="00000000" w:rsidRDefault="00FE19C3">
      <w:pPr>
        <w:pStyle w:val="at"/>
        <w:rPr>
          <w:lang w:val="en-GB"/>
        </w:rPr>
      </w:pPr>
      <w:r>
        <w:rPr>
          <w:lang w:val="en-GB"/>
        </w:rPr>
        <w:t>(3)</w:t>
      </w:r>
      <w:r>
        <w:rPr>
          <w:lang w:val="en-GB"/>
        </w:rPr>
        <w:tab/>
        <w:t>The Uni</w:t>
      </w:r>
      <w:r>
        <w:rPr>
          <w:lang w:val="en-GB"/>
        </w:rPr>
        <w:t xml:space="preserve">versity shall provide the R&amp;D Works assumed by it under the managerial direction of ..............  </w:t>
      </w:r>
    </w:p>
    <w:p w:rsidR="00000000" w:rsidRDefault="00FE19C3">
      <w:pPr>
        <w:pStyle w:val="00"/>
        <w:rPr>
          <w:lang w:val="en-GB"/>
        </w:rPr>
      </w:pPr>
      <w:r>
        <w:rPr>
          <w:lang w:val="en-GB"/>
        </w:rPr>
        <w:br w:type="page"/>
      </w:r>
    </w:p>
    <w:p w:rsidR="00000000" w:rsidRDefault="00FE19C3">
      <w:pPr>
        <w:pStyle w:val="00"/>
        <w:rPr>
          <w:lang w:val="en-GB"/>
        </w:rPr>
      </w:pPr>
    </w:p>
    <w:p w:rsidR="00000000" w:rsidRDefault="00FE19C3">
      <w:pPr>
        <w:pStyle w:val="00"/>
        <w:rPr>
          <w:lang w:val="en-GB"/>
        </w:rPr>
      </w:pPr>
    </w:p>
    <w:p w:rsidR="00000000" w:rsidRDefault="00FE19C3">
      <w:pPr>
        <w:pStyle w:val="pp"/>
        <w:rPr>
          <w:lang w:val="en-GB"/>
        </w:rPr>
      </w:pPr>
      <w:r>
        <w:rPr>
          <w:lang w:val="en-GB"/>
        </w:rPr>
        <w:t>Section 2</w:t>
      </w:r>
    </w:p>
    <w:p w:rsidR="00000000" w:rsidRDefault="00FE19C3">
      <w:pPr>
        <w:pStyle w:val="a"/>
        <w:rPr>
          <w:lang w:val="en-GB"/>
        </w:rPr>
      </w:pPr>
      <w:r>
        <w:rPr>
          <w:lang w:val="en-GB"/>
        </w:rPr>
        <w:t>Deadlines</w:t>
      </w:r>
    </w:p>
    <w:p w:rsidR="00000000" w:rsidRDefault="00FE19C3">
      <w:pPr>
        <w:pStyle w:val="at"/>
        <w:rPr>
          <w:lang w:val="en-GB"/>
        </w:rPr>
      </w:pPr>
      <w:r>
        <w:rPr>
          <w:lang w:val="en-GB"/>
        </w:rPr>
        <w:t>(1)</w:t>
      </w:r>
      <w:r>
        <w:rPr>
          <w:lang w:val="en-GB"/>
        </w:rPr>
        <w:tab/>
        <w:t>The project shall commence on .........</w:t>
      </w:r>
    </w:p>
    <w:p w:rsidR="00000000" w:rsidRDefault="00FE19C3">
      <w:pPr>
        <w:pStyle w:val="at"/>
        <w:rPr>
          <w:lang w:val="en-GB"/>
        </w:rPr>
      </w:pPr>
    </w:p>
    <w:p w:rsidR="00000000" w:rsidRDefault="00FE19C3">
      <w:pPr>
        <w:pStyle w:val="at"/>
        <w:rPr>
          <w:lang w:val="en-GB"/>
        </w:rPr>
      </w:pPr>
      <w:r>
        <w:rPr>
          <w:lang w:val="en-GB"/>
        </w:rPr>
        <w:tab/>
        <w:t>The term of the project shall end on ............</w:t>
      </w:r>
    </w:p>
    <w:p w:rsidR="00000000" w:rsidRDefault="00FE19C3">
      <w:pPr>
        <w:pStyle w:val="at"/>
        <w:rPr>
          <w:lang w:val="en-GB"/>
        </w:rPr>
      </w:pPr>
    </w:p>
    <w:p w:rsidR="00000000" w:rsidRDefault="00FE19C3">
      <w:pPr>
        <w:pStyle w:val="at"/>
        <w:rPr>
          <w:lang w:val="en-GB"/>
        </w:rPr>
      </w:pPr>
      <w:r>
        <w:rPr>
          <w:lang w:val="en-GB"/>
        </w:rPr>
        <w:tab/>
        <w:t>The periods and deadlines specifi</w:t>
      </w:r>
      <w:r>
        <w:rPr>
          <w:lang w:val="en-GB"/>
        </w:rPr>
        <w:t>ed in the Appendix shall be observed during the performance of the R&amp;D Works.</w:t>
      </w:r>
    </w:p>
    <w:p w:rsidR="00000000" w:rsidRDefault="00FE19C3">
      <w:pPr>
        <w:pStyle w:val="00"/>
        <w:rPr>
          <w:lang w:val="en-GB"/>
        </w:rPr>
      </w:pPr>
    </w:p>
    <w:p w:rsidR="00000000" w:rsidRDefault="00FE19C3">
      <w:pPr>
        <w:pStyle w:val="00"/>
        <w:rPr>
          <w:lang w:val="en-GB"/>
        </w:rPr>
      </w:pPr>
    </w:p>
    <w:p w:rsidR="00000000" w:rsidRDefault="00FE19C3">
      <w:pPr>
        <w:pStyle w:val="at"/>
        <w:rPr>
          <w:lang w:val="en-GB"/>
        </w:rPr>
      </w:pPr>
      <w:r>
        <w:rPr>
          <w:lang w:val="en-GB"/>
        </w:rPr>
        <w:t>(2)</w:t>
      </w:r>
      <w:r>
        <w:rPr>
          <w:lang w:val="en-GB"/>
        </w:rPr>
        <w:tab/>
        <w:t xml:space="preserve">The University shall submit a final report by ............. An interim report which shall provide information on the status of the works shall be submitted by  ........... </w:t>
      </w:r>
    </w:p>
    <w:p w:rsidR="00000000" w:rsidRDefault="00FE19C3">
      <w:pPr>
        <w:pStyle w:val="00"/>
        <w:rPr>
          <w:lang w:val="en-GB"/>
        </w:rPr>
      </w:pPr>
    </w:p>
    <w:p w:rsidR="00000000" w:rsidRDefault="00FE19C3">
      <w:pPr>
        <w:pStyle w:val="00"/>
        <w:rPr>
          <w:lang w:val="en-GB"/>
        </w:rPr>
      </w:pPr>
    </w:p>
    <w:p w:rsidR="00000000" w:rsidRDefault="00FE19C3">
      <w:pPr>
        <w:pStyle w:val="00"/>
        <w:rPr>
          <w:lang w:val="en-GB"/>
        </w:rPr>
      </w:pPr>
    </w:p>
    <w:p w:rsidR="00000000" w:rsidRDefault="00FE19C3">
      <w:pPr>
        <w:pStyle w:val="00"/>
        <w:rPr>
          <w:lang w:val="en-GB"/>
        </w:rPr>
      </w:pPr>
    </w:p>
    <w:p w:rsidR="00000000" w:rsidRDefault="00FE19C3">
      <w:pPr>
        <w:pStyle w:val="00"/>
        <w:rPr>
          <w:lang w:val="en-GB"/>
        </w:rPr>
      </w:pPr>
    </w:p>
    <w:p w:rsidR="00000000" w:rsidRDefault="00FE19C3">
      <w:pPr>
        <w:pStyle w:val="pp"/>
        <w:rPr>
          <w:lang w:val="en-GB"/>
        </w:rPr>
      </w:pPr>
      <w:r>
        <w:rPr>
          <w:lang w:val="en-GB"/>
        </w:rPr>
        <w:t>Section 3</w:t>
      </w:r>
    </w:p>
    <w:p w:rsidR="00000000" w:rsidRDefault="00FE19C3">
      <w:pPr>
        <w:pStyle w:val="a"/>
        <w:rPr>
          <w:lang w:val="en-GB"/>
        </w:rPr>
      </w:pPr>
      <w:r>
        <w:rPr>
          <w:lang w:val="en-GB"/>
        </w:rPr>
        <w:t>Costs, financing</w:t>
      </w:r>
    </w:p>
    <w:p w:rsidR="00000000" w:rsidRDefault="00FE19C3">
      <w:pPr>
        <w:pStyle w:val="at"/>
        <w:rPr>
          <w:lang w:val="en-GB"/>
        </w:rPr>
      </w:pPr>
      <w:r>
        <w:rPr>
          <w:lang w:val="en-GB"/>
        </w:rPr>
        <w:t>(1)</w:t>
      </w:r>
      <w:r>
        <w:rPr>
          <w:lang w:val="en-GB"/>
        </w:rPr>
        <w:tab/>
        <w:t xml:space="preserve">In consideration of all the costs of the R&amp;D Works assumed by it under the Contract, the University shall receive a cost contribution in the total sum of: </w:t>
      </w:r>
    </w:p>
    <w:p w:rsidR="00000000" w:rsidRDefault="00FE19C3">
      <w:pPr>
        <w:pStyle w:val="at"/>
        <w:rPr>
          <w:lang w:val="en-GB"/>
        </w:rPr>
      </w:pPr>
    </w:p>
    <w:p w:rsidR="00000000" w:rsidRDefault="00FE19C3">
      <w:pPr>
        <w:pStyle w:val="at"/>
        <w:jc w:val="center"/>
        <w:rPr>
          <w:lang w:val="en-GB"/>
        </w:rPr>
      </w:pPr>
      <w:r>
        <w:rPr>
          <w:lang w:val="en-GB"/>
        </w:rPr>
        <w:t>EUR ..............</w:t>
      </w:r>
    </w:p>
    <w:p w:rsidR="00000000" w:rsidRDefault="00FE19C3">
      <w:pPr>
        <w:pStyle w:val="at"/>
        <w:ind w:left="0" w:firstLine="0"/>
        <w:rPr>
          <w:lang w:val="en-GB"/>
        </w:rPr>
      </w:pPr>
    </w:p>
    <w:p w:rsidR="00000000" w:rsidRDefault="00FE19C3">
      <w:pPr>
        <w:pStyle w:val="at"/>
        <w:jc w:val="center"/>
        <w:rPr>
          <w:lang w:val="en-GB"/>
        </w:rPr>
      </w:pPr>
      <w:r>
        <w:rPr>
          <w:lang w:val="en-GB"/>
        </w:rPr>
        <w:t>(in words:   )</w:t>
      </w:r>
    </w:p>
    <w:p w:rsidR="00000000" w:rsidRDefault="00FE19C3">
      <w:pPr>
        <w:pStyle w:val="at"/>
        <w:rPr>
          <w:lang w:val="en-GB"/>
        </w:rPr>
      </w:pPr>
      <w:r>
        <w:rPr>
          <w:lang w:val="en-GB"/>
        </w:rPr>
        <w:tab/>
      </w:r>
    </w:p>
    <w:p w:rsidR="00000000" w:rsidRDefault="00FE19C3">
      <w:pPr>
        <w:pStyle w:val="at"/>
        <w:rPr>
          <w:lang w:val="en-GB"/>
        </w:rPr>
      </w:pPr>
      <w:r>
        <w:rPr>
          <w:lang w:val="en-GB"/>
        </w:rPr>
        <w:tab/>
        <w:t>plus statutory sales tax</w:t>
      </w:r>
      <w:r>
        <w:rPr>
          <w:lang w:val="en-GB"/>
        </w:rPr>
        <w:t>.</w:t>
      </w:r>
    </w:p>
    <w:p w:rsidR="00000000" w:rsidRDefault="00FE19C3">
      <w:pPr>
        <w:pStyle w:val="00"/>
        <w:rPr>
          <w:lang w:val="en-GB"/>
        </w:rPr>
      </w:pPr>
    </w:p>
    <w:p w:rsidR="00000000" w:rsidRDefault="00FE19C3">
      <w:pPr>
        <w:pStyle w:val="at"/>
        <w:rPr>
          <w:lang w:val="en-GB"/>
        </w:rPr>
      </w:pPr>
      <w:r>
        <w:rPr>
          <w:lang w:val="en-GB"/>
        </w:rPr>
        <w:tab/>
        <w:t>Special services arranged by the University which do not form part of the specifications contained in the Appendix shall be separately charged on a cost basis. Section 8 shall remain unaffected.</w:t>
      </w:r>
    </w:p>
    <w:p w:rsidR="00000000" w:rsidRDefault="00FE19C3">
      <w:pPr>
        <w:pStyle w:val="00"/>
        <w:rPr>
          <w:lang w:val="en-GB"/>
        </w:rPr>
      </w:pPr>
    </w:p>
    <w:p w:rsidR="00000000" w:rsidRDefault="00FE19C3">
      <w:pPr>
        <w:pStyle w:val="00"/>
        <w:rPr>
          <w:lang w:val="en-GB"/>
        </w:rPr>
      </w:pPr>
    </w:p>
    <w:p w:rsidR="00000000" w:rsidRDefault="00FE19C3">
      <w:pPr>
        <w:pStyle w:val="at"/>
        <w:rPr>
          <w:lang w:val="en-GB"/>
        </w:rPr>
      </w:pPr>
      <w:r>
        <w:rPr>
          <w:lang w:val="en-GB"/>
        </w:rPr>
        <w:t>(2)</w:t>
      </w:r>
      <w:r>
        <w:rPr>
          <w:lang w:val="en-GB"/>
        </w:rPr>
        <w:tab/>
        <w:t xml:space="preserve">Payment shall be made on the basis of the invoices </w:t>
      </w:r>
      <w:r>
        <w:rPr>
          <w:lang w:val="en-GB"/>
        </w:rPr>
        <w:t>issued by the University as follows:</w:t>
      </w:r>
    </w:p>
    <w:p w:rsidR="00000000" w:rsidRDefault="00FE19C3">
      <w:pPr>
        <w:pStyle w:val="00"/>
        <w:rPr>
          <w:lang w:val="en-GB"/>
        </w:rPr>
      </w:pPr>
    </w:p>
    <w:tbl>
      <w:tblPr>
        <w:tblW w:w="8363" w:type="dxa"/>
        <w:tblInd w:w="779" w:type="dxa"/>
        <w:tblLayout w:type="fixed"/>
        <w:tblCellMar>
          <w:left w:w="70" w:type="dxa"/>
          <w:right w:w="70" w:type="dxa"/>
        </w:tblCellMar>
        <w:tblLook w:val="0000" w:firstRow="0" w:lastRow="0" w:firstColumn="0" w:lastColumn="0" w:noHBand="0" w:noVBand="0"/>
      </w:tblPr>
      <w:tblGrid>
        <w:gridCol w:w="3260"/>
        <w:gridCol w:w="2977"/>
        <w:gridCol w:w="2126"/>
      </w:tblGrid>
      <w:tr w:rsidR="00000000">
        <w:tblPrEx>
          <w:tblCellMar>
            <w:top w:w="0" w:type="dxa"/>
            <w:bottom w:w="0" w:type="dxa"/>
          </w:tblCellMar>
        </w:tblPrEx>
        <w:tc>
          <w:tcPr>
            <w:tcW w:w="3260" w:type="dxa"/>
          </w:tcPr>
          <w:p w:rsidR="00000000" w:rsidRDefault="00FE19C3">
            <w:pPr>
              <w:pStyle w:val="ak"/>
              <w:tabs>
                <w:tab w:val="clear" w:pos="425"/>
                <w:tab w:val="left" w:pos="284"/>
              </w:tabs>
              <w:rPr>
                <w:lang w:val="en-GB"/>
              </w:rPr>
            </w:pPr>
            <w:r>
              <w:rPr>
                <w:lang w:val="en-GB"/>
              </w:rPr>
              <w:t>After execution of the Contract:</w:t>
            </w:r>
          </w:p>
        </w:tc>
        <w:tc>
          <w:tcPr>
            <w:tcW w:w="2977" w:type="dxa"/>
          </w:tcPr>
          <w:p w:rsidR="00000000" w:rsidRDefault="00FE19C3">
            <w:pPr>
              <w:pStyle w:val="ak"/>
              <w:rPr>
                <w:lang w:val="en-GB"/>
              </w:rPr>
            </w:pPr>
            <w:r>
              <w:rPr>
                <w:lang w:val="en-GB"/>
              </w:rPr>
              <w:t>EUR</w:t>
            </w:r>
          </w:p>
        </w:tc>
        <w:tc>
          <w:tcPr>
            <w:tcW w:w="2126" w:type="dxa"/>
          </w:tcPr>
          <w:p w:rsidR="00000000" w:rsidRDefault="00FE19C3">
            <w:pPr>
              <w:pStyle w:val="ak"/>
              <w:jc w:val="right"/>
              <w:rPr>
                <w:lang w:val="en-GB"/>
              </w:rPr>
            </w:pPr>
            <w:r>
              <w:rPr>
                <w:lang w:val="en-GB"/>
              </w:rPr>
              <w:t>plus sales tax</w:t>
            </w:r>
          </w:p>
        </w:tc>
      </w:tr>
      <w:tr w:rsidR="00000000">
        <w:tblPrEx>
          <w:tblCellMar>
            <w:top w:w="0" w:type="dxa"/>
            <w:bottom w:w="0" w:type="dxa"/>
          </w:tblCellMar>
        </w:tblPrEx>
        <w:tc>
          <w:tcPr>
            <w:tcW w:w="3260" w:type="dxa"/>
          </w:tcPr>
          <w:p w:rsidR="00000000" w:rsidRDefault="00FE19C3">
            <w:pPr>
              <w:pStyle w:val="ak"/>
              <w:rPr>
                <w:lang w:val="en-GB"/>
              </w:rPr>
            </w:pPr>
            <w:r>
              <w:rPr>
                <w:lang w:val="en-GB"/>
              </w:rPr>
              <w:t>Date:</w:t>
            </w:r>
          </w:p>
        </w:tc>
        <w:tc>
          <w:tcPr>
            <w:tcW w:w="2977" w:type="dxa"/>
          </w:tcPr>
          <w:p w:rsidR="00000000" w:rsidRDefault="00FE19C3">
            <w:pPr>
              <w:pStyle w:val="ak"/>
              <w:ind w:right="-42"/>
              <w:rPr>
                <w:lang w:val="en-GB"/>
              </w:rPr>
            </w:pPr>
            <w:r>
              <w:rPr>
                <w:lang w:val="en-GB"/>
              </w:rPr>
              <w:t>EUR</w:t>
            </w:r>
          </w:p>
        </w:tc>
        <w:tc>
          <w:tcPr>
            <w:tcW w:w="2126" w:type="dxa"/>
          </w:tcPr>
          <w:p w:rsidR="00000000" w:rsidRDefault="00FE19C3">
            <w:pPr>
              <w:pStyle w:val="ak"/>
              <w:jc w:val="right"/>
              <w:rPr>
                <w:lang w:val="en-GB"/>
              </w:rPr>
            </w:pPr>
            <w:r>
              <w:rPr>
                <w:lang w:val="en-GB"/>
              </w:rPr>
              <w:t>plus sales tax</w:t>
            </w:r>
          </w:p>
        </w:tc>
      </w:tr>
    </w:tbl>
    <w:p w:rsidR="00000000" w:rsidRDefault="00FE19C3">
      <w:pPr>
        <w:pStyle w:val="00"/>
        <w:rPr>
          <w:lang w:val="en-GB"/>
        </w:rPr>
      </w:pPr>
    </w:p>
    <w:p w:rsidR="00000000" w:rsidRDefault="00FE19C3">
      <w:pPr>
        <w:pStyle w:val="at"/>
        <w:rPr>
          <w:lang w:val="en-GB"/>
        </w:rPr>
      </w:pPr>
      <w:r>
        <w:rPr>
          <w:lang w:val="en-GB"/>
        </w:rPr>
        <w:tab/>
        <w:t>The payments together with a statement of the respective invoice numbers shall be made to account no. 10 70 500 007 held by the Universit</w:t>
      </w:r>
      <w:r>
        <w:rPr>
          <w:lang w:val="en-GB"/>
        </w:rPr>
        <w:t>y of Bremen at the Bremer Landesbank (sort code (BLZ): 290 500 00).</w:t>
      </w:r>
    </w:p>
    <w:p w:rsidR="00000000" w:rsidRDefault="00FE19C3">
      <w:pPr>
        <w:pStyle w:val="00"/>
        <w:rPr>
          <w:lang w:val="en-GB"/>
        </w:rPr>
      </w:pPr>
    </w:p>
    <w:p w:rsidR="00000000" w:rsidRDefault="00FE19C3">
      <w:pPr>
        <w:pStyle w:val="00"/>
        <w:rPr>
          <w:lang w:val="en-GB"/>
        </w:rPr>
      </w:pPr>
    </w:p>
    <w:p w:rsidR="00000000" w:rsidRDefault="00FE19C3">
      <w:pPr>
        <w:pStyle w:val="at"/>
        <w:rPr>
          <w:lang w:val="en-GB"/>
        </w:rPr>
      </w:pPr>
      <w:r>
        <w:rPr>
          <w:lang w:val="en-GB"/>
        </w:rPr>
        <w:t>(3)</w:t>
      </w:r>
      <w:r>
        <w:rPr>
          <w:lang w:val="en-GB"/>
        </w:rPr>
        <w:tab/>
        <w:t>Statutory rules shall apply in the case of payment default. The University may also demand compensation from the Company for additional loss and damage due to default.</w:t>
      </w:r>
    </w:p>
    <w:p w:rsidR="00000000" w:rsidRDefault="00FE19C3">
      <w:pPr>
        <w:pStyle w:val="00"/>
        <w:rPr>
          <w:lang w:val="en-GB"/>
        </w:rPr>
      </w:pPr>
    </w:p>
    <w:p w:rsidR="00000000" w:rsidRDefault="00FE19C3">
      <w:pPr>
        <w:pStyle w:val="00"/>
        <w:rPr>
          <w:lang w:val="en-GB"/>
        </w:rPr>
      </w:pPr>
    </w:p>
    <w:p w:rsidR="00000000" w:rsidRDefault="00FE19C3">
      <w:pPr>
        <w:pStyle w:val="00"/>
        <w:rPr>
          <w:lang w:val="en-GB"/>
        </w:rPr>
      </w:pPr>
    </w:p>
    <w:p w:rsidR="00000000" w:rsidRDefault="00FE19C3">
      <w:pPr>
        <w:pStyle w:val="00"/>
        <w:rPr>
          <w:lang w:val="en-GB"/>
        </w:rPr>
      </w:pPr>
    </w:p>
    <w:p w:rsidR="00000000" w:rsidRDefault="00FE19C3">
      <w:pPr>
        <w:pStyle w:val="00"/>
        <w:rPr>
          <w:lang w:val="en-GB"/>
        </w:rPr>
      </w:pPr>
    </w:p>
    <w:p w:rsidR="00000000" w:rsidRDefault="00FE19C3">
      <w:pPr>
        <w:pStyle w:val="pp"/>
        <w:rPr>
          <w:lang w:val="en-GB"/>
        </w:rPr>
      </w:pPr>
      <w:r>
        <w:rPr>
          <w:lang w:val="en-GB"/>
        </w:rPr>
        <w:t>Section 4</w:t>
      </w:r>
    </w:p>
    <w:p w:rsidR="00000000" w:rsidRDefault="00FE19C3">
      <w:pPr>
        <w:pStyle w:val="a"/>
        <w:rPr>
          <w:lang w:val="en-GB"/>
        </w:rPr>
      </w:pPr>
      <w:r>
        <w:rPr>
          <w:lang w:val="en-GB"/>
        </w:rPr>
        <w:t>Warranties, liability</w:t>
      </w:r>
    </w:p>
    <w:p w:rsidR="00000000" w:rsidRDefault="00FE19C3">
      <w:pPr>
        <w:pStyle w:val="at"/>
        <w:rPr>
          <w:lang w:val="en-GB"/>
        </w:rPr>
      </w:pPr>
      <w:r>
        <w:rPr>
          <w:lang w:val="en-GB"/>
        </w:rPr>
        <w:t>(1)</w:t>
      </w:r>
      <w:r>
        <w:rPr>
          <w:lang w:val="en-GB"/>
        </w:rPr>
        <w:tab/>
        <w:t>The University shall undertake the agreed R&amp;D Works to the best of its ability and in accordance with the latest state of knowledge and technology developed by or known to it. The University shall not provide any further warranti</w:t>
      </w:r>
      <w:r>
        <w:rPr>
          <w:lang w:val="en-GB"/>
        </w:rPr>
        <w:t xml:space="preserve">es. </w:t>
      </w:r>
    </w:p>
    <w:p w:rsidR="00000000" w:rsidRDefault="00FE19C3">
      <w:pPr>
        <w:pStyle w:val="00"/>
        <w:rPr>
          <w:lang w:val="en-GB"/>
        </w:rPr>
      </w:pPr>
      <w:r>
        <w:rPr>
          <w:lang w:val="en-GB"/>
        </w:rPr>
        <w:br w:type="page"/>
      </w:r>
    </w:p>
    <w:p w:rsidR="00000000" w:rsidRDefault="00FE19C3">
      <w:pPr>
        <w:pStyle w:val="00"/>
        <w:rPr>
          <w:lang w:val="en-GB"/>
        </w:rPr>
      </w:pPr>
    </w:p>
    <w:p w:rsidR="00000000" w:rsidRDefault="00FE19C3">
      <w:pPr>
        <w:pStyle w:val="00"/>
        <w:rPr>
          <w:lang w:val="en-GB"/>
        </w:rPr>
      </w:pPr>
    </w:p>
    <w:p w:rsidR="00000000" w:rsidRDefault="00FE19C3">
      <w:pPr>
        <w:pStyle w:val="at"/>
        <w:rPr>
          <w:lang w:val="en-GB"/>
        </w:rPr>
      </w:pPr>
      <w:r>
        <w:rPr>
          <w:lang w:val="en-GB"/>
        </w:rPr>
        <w:t>(2)</w:t>
      </w:r>
      <w:r>
        <w:rPr>
          <w:lang w:val="en-GB"/>
        </w:rPr>
        <w:tab/>
        <w:t>The University shall only be liable for intentional or grossly negligent conduct. Its liability for gross negligence shall be limited to proven loss or damage not exceeding the Contract price. It shall not be liable for consequential loss or d</w:t>
      </w:r>
      <w:r>
        <w:rPr>
          <w:lang w:val="en-GB"/>
        </w:rPr>
        <w:t xml:space="preserve">amage caused by defects. </w:t>
      </w:r>
    </w:p>
    <w:p w:rsidR="00000000" w:rsidRDefault="00FE19C3">
      <w:pPr>
        <w:pStyle w:val="00"/>
        <w:rPr>
          <w:lang w:val="en-GB"/>
        </w:rPr>
      </w:pPr>
    </w:p>
    <w:p w:rsidR="00000000" w:rsidRDefault="00FE19C3">
      <w:pPr>
        <w:pStyle w:val="00"/>
        <w:rPr>
          <w:lang w:val="en-GB"/>
        </w:rPr>
      </w:pPr>
    </w:p>
    <w:p w:rsidR="00000000" w:rsidRDefault="00FE19C3">
      <w:pPr>
        <w:pStyle w:val="00"/>
        <w:rPr>
          <w:lang w:val="en-GB"/>
        </w:rPr>
      </w:pPr>
    </w:p>
    <w:p w:rsidR="00000000" w:rsidRDefault="00FE19C3">
      <w:pPr>
        <w:pStyle w:val="pp"/>
        <w:rPr>
          <w:lang w:val="en-GB"/>
        </w:rPr>
      </w:pPr>
      <w:r>
        <w:rPr>
          <w:lang w:val="en-GB"/>
        </w:rPr>
        <w:t>Section 5</w:t>
      </w:r>
    </w:p>
    <w:p w:rsidR="00000000" w:rsidRDefault="00FE19C3">
      <w:pPr>
        <w:pStyle w:val="a"/>
        <w:rPr>
          <w:lang w:val="en-GB"/>
        </w:rPr>
      </w:pPr>
      <w:r>
        <w:rPr>
          <w:lang w:val="en-GB"/>
        </w:rPr>
        <w:t>Duty to cooperate</w:t>
      </w:r>
    </w:p>
    <w:p w:rsidR="00000000" w:rsidRDefault="00FE19C3">
      <w:pPr>
        <w:pStyle w:val="at"/>
        <w:rPr>
          <w:lang w:val="en-GB"/>
        </w:rPr>
      </w:pPr>
      <w:r>
        <w:rPr>
          <w:lang w:val="en-GB"/>
        </w:rPr>
        <w:t>(1)</w:t>
      </w:r>
      <w:r>
        <w:rPr>
          <w:lang w:val="en-GB"/>
        </w:rPr>
        <w:tab/>
        <w:t>The contractual partners shall agree on the information which is required to fultull the research and development tasks and will mutually provide this information in due time and make available t</w:t>
      </w:r>
      <w:r>
        <w:rPr>
          <w:lang w:val="en-GB"/>
        </w:rPr>
        <w:t>he necessary documents, objects and resources. Each party shall provide the other party with the name of a competent employee who can provide the required information for the planned performance of the works and who can initiate decisions.</w:t>
      </w:r>
    </w:p>
    <w:p w:rsidR="00000000" w:rsidRDefault="00FE19C3">
      <w:pPr>
        <w:pStyle w:val="00"/>
        <w:rPr>
          <w:lang w:val="en-GB"/>
        </w:rPr>
      </w:pPr>
    </w:p>
    <w:p w:rsidR="00000000" w:rsidRDefault="00FE19C3">
      <w:pPr>
        <w:pStyle w:val="00"/>
        <w:rPr>
          <w:lang w:val="en-GB"/>
        </w:rPr>
      </w:pPr>
    </w:p>
    <w:p w:rsidR="00000000" w:rsidRDefault="00FE19C3">
      <w:pPr>
        <w:pStyle w:val="at"/>
        <w:rPr>
          <w:lang w:val="en-GB"/>
        </w:rPr>
      </w:pPr>
      <w:r>
        <w:rPr>
          <w:lang w:val="en-GB"/>
        </w:rPr>
        <w:t>(2)</w:t>
      </w:r>
      <w:r>
        <w:rPr>
          <w:lang w:val="en-GB"/>
        </w:rPr>
        <w:tab/>
        <w:t xml:space="preserve">Paragraph </w:t>
      </w:r>
      <w:r>
        <w:rPr>
          <w:lang w:val="en-GB"/>
        </w:rPr>
        <w:t>1 shall apply by analogy if additional support on the part of the Company such as the performance of project works, the provision of tools or of other Company services in connection with the performance of the R&amp;D Works is required in accordance with the A</w:t>
      </w:r>
      <w:r>
        <w:rPr>
          <w:lang w:val="en-GB"/>
        </w:rPr>
        <w:t>ppendix.</w:t>
      </w:r>
    </w:p>
    <w:p w:rsidR="00000000" w:rsidRDefault="00FE19C3">
      <w:pPr>
        <w:pStyle w:val="00"/>
        <w:rPr>
          <w:lang w:val="en-GB"/>
        </w:rPr>
      </w:pPr>
    </w:p>
    <w:p w:rsidR="00000000" w:rsidRDefault="00FE19C3">
      <w:pPr>
        <w:pStyle w:val="00"/>
        <w:rPr>
          <w:lang w:val="en-GB"/>
        </w:rPr>
      </w:pPr>
    </w:p>
    <w:p w:rsidR="00000000" w:rsidRDefault="00FE19C3">
      <w:pPr>
        <w:pStyle w:val="00"/>
        <w:rPr>
          <w:lang w:val="en-GB"/>
        </w:rPr>
      </w:pPr>
    </w:p>
    <w:p w:rsidR="00000000" w:rsidRDefault="00FE19C3">
      <w:pPr>
        <w:pStyle w:val="00"/>
        <w:rPr>
          <w:lang w:val="en-GB"/>
        </w:rPr>
      </w:pPr>
    </w:p>
    <w:p w:rsidR="00000000" w:rsidRDefault="00FE19C3">
      <w:pPr>
        <w:pStyle w:val="pp"/>
        <w:rPr>
          <w:lang w:val="en-GB"/>
        </w:rPr>
      </w:pPr>
      <w:r>
        <w:rPr>
          <w:lang w:val="en-GB"/>
        </w:rPr>
        <w:t>Section 6</w:t>
      </w:r>
    </w:p>
    <w:p w:rsidR="00000000" w:rsidRDefault="00FE19C3">
      <w:pPr>
        <w:pStyle w:val="a"/>
        <w:rPr>
          <w:lang w:val="en-GB"/>
        </w:rPr>
      </w:pPr>
      <w:r>
        <w:rPr>
          <w:lang w:val="en-GB"/>
        </w:rPr>
        <w:t>Acceptance, reservation of title</w:t>
      </w:r>
    </w:p>
    <w:p w:rsidR="00000000" w:rsidRDefault="00FE19C3">
      <w:pPr>
        <w:pStyle w:val="at"/>
        <w:rPr>
          <w:lang w:val="en-GB"/>
        </w:rPr>
      </w:pPr>
      <w:r>
        <w:rPr>
          <w:lang w:val="en-GB"/>
        </w:rPr>
        <w:t>(1)</w:t>
      </w:r>
      <w:r>
        <w:rPr>
          <w:lang w:val="en-GB"/>
        </w:rPr>
        <w:tab/>
        <w:t>If the results of the research and development project take the form of physical objects (apparatus, prototypes etc.) or of other services capable of acceptance, the acceptance shall so far as pos</w:t>
      </w:r>
      <w:r>
        <w:rPr>
          <w:lang w:val="en-GB"/>
        </w:rPr>
        <w:t xml:space="preserve">sible require the compilation of an acceptance report. In the absence of a contrary agreement, the place of acceptance shall be the University’s headquarters. If there is no acceptance despite a request from the University then in the absence of any other </w:t>
      </w:r>
      <w:r>
        <w:rPr>
          <w:lang w:val="en-GB"/>
        </w:rPr>
        <w:t>agreement the results of the research and development project shall be treated as having been accepted six weeks after the request for acceptance is made.</w:t>
      </w:r>
    </w:p>
    <w:p w:rsidR="00000000" w:rsidRDefault="00FE19C3">
      <w:pPr>
        <w:pStyle w:val="00"/>
        <w:rPr>
          <w:lang w:val="en-GB"/>
        </w:rPr>
      </w:pPr>
    </w:p>
    <w:p w:rsidR="00000000" w:rsidRDefault="00FE19C3">
      <w:pPr>
        <w:pStyle w:val="00"/>
        <w:rPr>
          <w:lang w:val="en-GB"/>
        </w:rPr>
      </w:pPr>
    </w:p>
    <w:p w:rsidR="00000000" w:rsidRDefault="00FE19C3">
      <w:pPr>
        <w:pStyle w:val="at"/>
        <w:rPr>
          <w:lang w:val="en-GB"/>
        </w:rPr>
      </w:pPr>
      <w:r>
        <w:rPr>
          <w:lang w:val="en-GB"/>
        </w:rPr>
        <w:t>(2)</w:t>
      </w:r>
      <w:r>
        <w:rPr>
          <w:lang w:val="en-GB"/>
        </w:rPr>
        <w:tab/>
        <w:t>The Company shall acquire the ownership and right of use of the research and development result</w:t>
      </w:r>
      <w:r>
        <w:rPr>
          <w:lang w:val="en-GB"/>
        </w:rPr>
        <w:t>s upon its full payment of the cost contribution agreed under Section 3 (1).</w:t>
      </w:r>
    </w:p>
    <w:p w:rsidR="00000000" w:rsidRDefault="00FE19C3">
      <w:pPr>
        <w:pStyle w:val="00"/>
        <w:rPr>
          <w:lang w:val="en-GB"/>
        </w:rPr>
      </w:pPr>
    </w:p>
    <w:p w:rsidR="00000000" w:rsidRDefault="00FE19C3">
      <w:pPr>
        <w:pStyle w:val="00"/>
        <w:rPr>
          <w:lang w:val="en-GB"/>
        </w:rPr>
      </w:pPr>
    </w:p>
    <w:p w:rsidR="00000000" w:rsidRDefault="00FE19C3">
      <w:pPr>
        <w:pStyle w:val="00"/>
        <w:rPr>
          <w:lang w:val="en-GB"/>
        </w:rPr>
      </w:pPr>
    </w:p>
    <w:p w:rsidR="00000000" w:rsidRDefault="00FE19C3">
      <w:pPr>
        <w:pStyle w:val="pp"/>
        <w:rPr>
          <w:lang w:val="en-GB"/>
        </w:rPr>
      </w:pPr>
      <w:r>
        <w:rPr>
          <w:lang w:val="en-GB"/>
        </w:rPr>
        <w:t>Section 7</w:t>
      </w:r>
    </w:p>
    <w:p w:rsidR="00000000" w:rsidRDefault="00FE19C3">
      <w:pPr>
        <w:pStyle w:val="a"/>
        <w:rPr>
          <w:lang w:val="en-GB"/>
        </w:rPr>
      </w:pPr>
      <w:r>
        <w:rPr>
          <w:lang w:val="en-GB"/>
        </w:rPr>
        <w:t>Confidentiality</w:t>
      </w:r>
    </w:p>
    <w:p w:rsidR="00000000" w:rsidRDefault="00FE19C3">
      <w:pPr>
        <w:pStyle w:val="as"/>
        <w:rPr>
          <w:lang w:val="en-GB"/>
        </w:rPr>
      </w:pPr>
      <w:r>
        <w:rPr>
          <w:lang w:val="en-GB"/>
        </w:rPr>
        <w:t xml:space="preserve">The contractual partners shall treat as confidential all the operational information which they acquire within the framework of this project which is </w:t>
      </w:r>
      <w:r>
        <w:rPr>
          <w:lang w:val="en-GB"/>
        </w:rPr>
        <w:t xml:space="preserve">expressly designated as confidential and shall not disclose this information to third parties without the agreement of the other contractual partner. </w:t>
      </w:r>
    </w:p>
    <w:p w:rsidR="00000000" w:rsidRDefault="00FE19C3">
      <w:pPr>
        <w:pStyle w:val="00"/>
        <w:rPr>
          <w:lang w:val="en-GB"/>
        </w:rPr>
      </w:pPr>
    </w:p>
    <w:p w:rsidR="00000000" w:rsidRDefault="00FE19C3">
      <w:pPr>
        <w:pStyle w:val="00"/>
        <w:rPr>
          <w:lang w:val="en-GB"/>
        </w:rPr>
      </w:pPr>
    </w:p>
    <w:p w:rsidR="00000000" w:rsidRDefault="00FE19C3">
      <w:pPr>
        <w:pStyle w:val="00"/>
        <w:rPr>
          <w:lang w:val="en-GB"/>
        </w:rPr>
      </w:pPr>
    </w:p>
    <w:p w:rsidR="00000000" w:rsidRDefault="00FE19C3">
      <w:pPr>
        <w:pStyle w:val="00"/>
        <w:rPr>
          <w:lang w:val="en-GB"/>
        </w:rPr>
      </w:pPr>
    </w:p>
    <w:p w:rsidR="00000000" w:rsidRDefault="00FE19C3">
      <w:pPr>
        <w:pStyle w:val="00"/>
        <w:rPr>
          <w:lang w:val="en-GB"/>
        </w:rPr>
      </w:pPr>
    </w:p>
    <w:p w:rsidR="00000000" w:rsidRDefault="00FE19C3">
      <w:pPr>
        <w:pStyle w:val="pp"/>
        <w:rPr>
          <w:lang w:val="en-GB"/>
        </w:rPr>
      </w:pPr>
      <w:r>
        <w:rPr>
          <w:lang w:val="en-GB"/>
        </w:rPr>
        <w:t>Section 8</w:t>
      </w:r>
    </w:p>
    <w:p w:rsidR="00000000" w:rsidRDefault="00FE19C3">
      <w:pPr>
        <w:pStyle w:val="a"/>
        <w:rPr>
          <w:lang w:val="en-GB"/>
        </w:rPr>
      </w:pPr>
      <w:r>
        <w:rPr>
          <w:lang w:val="en-GB"/>
        </w:rPr>
        <w:t>Rights to the results</w:t>
      </w:r>
    </w:p>
    <w:p w:rsidR="00000000" w:rsidRDefault="00FE19C3">
      <w:pPr>
        <w:pStyle w:val="at"/>
        <w:rPr>
          <w:lang w:val="en-GB"/>
        </w:rPr>
      </w:pPr>
      <w:r>
        <w:rPr>
          <w:lang w:val="en-GB"/>
        </w:rPr>
        <w:t>(1)</w:t>
      </w:r>
      <w:r>
        <w:rPr>
          <w:lang w:val="en-GB"/>
        </w:rPr>
        <w:tab/>
        <w:t xml:space="preserve">With the exception of those results capable of legal protection </w:t>
      </w:r>
      <w:r>
        <w:rPr>
          <w:lang w:val="en-GB"/>
        </w:rPr>
        <w:t xml:space="preserve">as industrial property, the results of the R&amp;D Works shall, subject to the University’s claims under Para. 3, be transferred to the Company on the handover of the final report. Section 6 (2) shall </w:t>
      </w:r>
      <w:r>
        <w:rPr>
          <w:lang w:val="en-GB"/>
        </w:rPr>
        <w:lastRenderedPageBreak/>
        <w:t>remain unaffected.</w:t>
      </w:r>
    </w:p>
    <w:p w:rsidR="00000000" w:rsidRDefault="00FE19C3">
      <w:pPr>
        <w:pStyle w:val="00"/>
        <w:rPr>
          <w:lang w:val="en-GB"/>
        </w:rPr>
      </w:pPr>
    </w:p>
    <w:p w:rsidR="00000000" w:rsidRDefault="00FE19C3">
      <w:pPr>
        <w:pStyle w:val="00"/>
        <w:rPr>
          <w:lang w:val="en-GB"/>
        </w:rPr>
      </w:pPr>
    </w:p>
    <w:p w:rsidR="00000000" w:rsidRDefault="00FE19C3">
      <w:pPr>
        <w:pStyle w:val="at"/>
        <w:rPr>
          <w:lang w:val="en-GB"/>
        </w:rPr>
      </w:pPr>
      <w:r>
        <w:rPr>
          <w:lang w:val="en-GB"/>
        </w:rPr>
        <w:t>(2)</w:t>
      </w:r>
      <w:r>
        <w:rPr>
          <w:lang w:val="en-GB"/>
        </w:rPr>
        <w:tab/>
        <w:t>With regard to the copyrights in t</w:t>
      </w:r>
      <w:r>
        <w:rPr>
          <w:lang w:val="en-GB"/>
        </w:rPr>
        <w:t>he work which shall accrue to the University, the Company shall, subject to the provisions of Para. 3, acquire a non-exclusive and assignable license unlimited in time and space to use these results in any manner and in an altered or unaltered form (in par</w:t>
      </w:r>
      <w:r>
        <w:rPr>
          <w:lang w:val="en-GB"/>
        </w:rPr>
        <w:t xml:space="preserve">ticular it may process or duplicate them or arrange for them to be duplicated) and shall also acquire the right to grant user rights to third parties for all forms of use. </w:t>
      </w:r>
    </w:p>
    <w:p w:rsidR="00000000" w:rsidRDefault="00FE19C3">
      <w:pPr>
        <w:pStyle w:val="00"/>
        <w:rPr>
          <w:lang w:val="en-GB"/>
        </w:rPr>
      </w:pPr>
    </w:p>
    <w:p w:rsidR="00000000" w:rsidRDefault="00FE19C3">
      <w:pPr>
        <w:pStyle w:val="00"/>
        <w:rPr>
          <w:lang w:val="en-GB"/>
        </w:rPr>
      </w:pPr>
    </w:p>
    <w:p w:rsidR="00000000" w:rsidRDefault="00FE19C3">
      <w:pPr>
        <w:pStyle w:val="at"/>
        <w:rPr>
          <w:lang w:val="en-GB"/>
        </w:rPr>
      </w:pPr>
      <w:r>
        <w:rPr>
          <w:lang w:val="en-GB"/>
        </w:rPr>
        <w:t>(3)</w:t>
      </w:r>
      <w:r>
        <w:rPr>
          <w:lang w:val="en-GB"/>
        </w:rPr>
        <w:tab/>
        <w:t>Without prejudice to paras.1 and 2, the University shall retain for its own r</w:t>
      </w:r>
      <w:r>
        <w:rPr>
          <w:lang w:val="en-GB"/>
        </w:rPr>
        <w:t xml:space="preserve">esearch and teaching purposes a non-exclusive license to use the rights and results which shall be unlimited in time and space.   </w:t>
      </w:r>
    </w:p>
    <w:p w:rsidR="00000000" w:rsidRDefault="00FE19C3">
      <w:pPr>
        <w:pStyle w:val="00"/>
        <w:rPr>
          <w:lang w:val="en-GB"/>
        </w:rPr>
      </w:pPr>
      <w:r>
        <w:rPr>
          <w:lang w:val="en-GB"/>
        </w:rPr>
        <w:t xml:space="preserve"> </w:t>
      </w:r>
    </w:p>
    <w:p w:rsidR="00000000" w:rsidRDefault="00FE19C3">
      <w:pPr>
        <w:pStyle w:val="00"/>
        <w:rPr>
          <w:lang w:val="en-GB"/>
        </w:rPr>
      </w:pPr>
    </w:p>
    <w:p w:rsidR="00000000" w:rsidRDefault="00FE19C3">
      <w:pPr>
        <w:pStyle w:val="00"/>
        <w:rPr>
          <w:lang w:val="en-GB"/>
        </w:rPr>
      </w:pPr>
    </w:p>
    <w:p w:rsidR="00000000" w:rsidRDefault="00FE19C3">
      <w:pPr>
        <w:pStyle w:val="00"/>
        <w:rPr>
          <w:lang w:val="en-GB"/>
        </w:rPr>
      </w:pPr>
    </w:p>
    <w:p w:rsidR="00000000" w:rsidRDefault="00FE19C3">
      <w:pPr>
        <w:pStyle w:val="00"/>
        <w:rPr>
          <w:lang w:val="en-GB"/>
        </w:rPr>
      </w:pPr>
    </w:p>
    <w:p w:rsidR="00000000" w:rsidRDefault="00FE19C3">
      <w:pPr>
        <w:pStyle w:val="pp"/>
        <w:rPr>
          <w:lang w:val="en-GB"/>
        </w:rPr>
      </w:pPr>
      <w:r>
        <w:rPr>
          <w:lang w:val="en-GB"/>
        </w:rPr>
        <w:t xml:space="preserve">Section 9 </w:t>
      </w:r>
    </w:p>
    <w:p w:rsidR="00000000" w:rsidRDefault="00FE19C3">
      <w:pPr>
        <w:pStyle w:val="a"/>
        <w:rPr>
          <w:lang w:val="en-GB"/>
        </w:rPr>
      </w:pPr>
      <w:r>
        <w:rPr>
          <w:lang w:val="en-GB"/>
        </w:rPr>
        <w:t>Accrual of intellectual property rights</w:t>
      </w:r>
    </w:p>
    <w:p w:rsidR="00000000" w:rsidRDefault="00FE19C3">
      <w:pPr>
        <w:pStyle w:val="at"/>
        <w:rPr>
          <w:lang w:val="en-GB"/>
        </w:rPr>
      </w:pPr>
      <w:r>
        <w:rPr>
          <w:lang w:val="en-GB"/>
        </w:rPr>
        <w:t>(1)</w:t>
      </w:r>
      <w:r>
        <w:rPr>
          <w:lang w:val="en-GB"/>
        </w:rPr>
        <w:tab/>
        <w:t>Inventions discovered in the field of the research work undertak</w:t>
      </w:r>
      <w:r>
        <w:rPr>
          <w:lang w:val="en-GB"/>
        </w:rPr>
        <w:t>en by members of the University during the term of this Contract shall exclusively accrue to the University. The University may file patent and/or copyright applications without restriction in its own name and right. The University shall inform the Company</w:t>
      </w:r>
      <w:r>
        <w:rPr>
          <w:lang w:val="en-GB"/>
        </w:rPr>
        <w:t xml:space="preserve"> in this regard.</w:t>
      </w:r>
    </w:p>
    <w:p w:rsidR="00000000" w:rsidRDefault="00FE19C3">
      <w:pPr>
        <w:pStyle w:val="00"/>
        <w:rPr>
          <w:lang w:val="en-GB"/>
        </w:rPr>
      </w:pPr>
    </w:p>
    <w:p w:rsidR="00000000" w:rsidRDefault="00FE19C3">
      <w:pPr>
        <w:pStyle w:val="00"/>
        <w:rPr>
          <w:lang w:val="en-GB"/>
        </w:rPr>
      </w:pPr>
    </w:p>
    <w:p w:rsidR="00000000" w:rsidRDefault="00FE19C3">
      <w:pPr>
        <w:pStyle w:val="at"/>
        <w:rPr>
          <w:lang w:val="en-GB"/>
        </w:rPr>
      </w:pPr>
      <w:r>
        <w:rPr>
          <w:lang w:val="en-GB"/>
        </w:rPr>
        <w:t>(2)</w:t>
      </w:r>
      <w:r>
        <w:rPr>
          <w:lang w:val="en-GB"/>
        </w:rPr>
        <w:tab/>
        <w:t>Inventions jointly discovered in the field of the research work by members of the University and employees of the Company during the term of this Contract shall without restriction be claimed by the contractual partners vis-à-vis the</w:t>
      </w:r>
      <w:r>
        <w:rPr>
          <w:lang w:val="en-GB"/>
        </w:rPr>
        <w:t>ir members and employees. The University and the Company shall file national patent and/or copyright applications jointly in their own name. The contractual partners shall mutually inform each other without delay in this regard and shall agree the extent o</w:t>
      </w:r>
      <w:r>
        <w:rPr>
          <w:lang w:val="en-GB"/>
        </w:rPr>
        <w:t>f their respective shares in the invention and shall record the result of this agreement in writing. The contractual partners shall jointly hold such intellectual property rights. The resulting costs shall be borne by the contractual partners in proportion</w:t>
      </w:r>
      <w:r>
        <w:rPr>
          <w:lang w:val="en-GB"/>
        </w:rPr>
        <w:t xml:space="preserve"> to their respective shares in the invention. The contractual partners shall settle and agree in which countries intellectual property rights shall be protected no later than three months prior to the expiry of the priority right. Each contractual partner </w:t>
      </w:r>
      <w:r>
        <w:rPr>
          <w:lang w:val="en-GB"/>
        </w:rPr>
        <w:t>may only dispose of its own share in the intellectual property rights after it has received the prior written consent of the other contractual partner. Consent may not be unreasonably withheld.</w:t>
      </w:r>
    </w:p>
    <w:p w:rsidR="00000000" w:rsidRDefault="00FE19C3">
      <w:pPr>
        <w:pStyle w:val="at"/>
        <w:ind w:left="0" w:firstLine="0"/>
        <w:rPr>
          <w:lang w:val="en-GB"/>
        </w:rPr>
      </w:pPr>
      <w:r>
        <w:rPr>
          <w:lang w:val="en-GB"/>
        </w:rPr>
        <w:t xml:space="preserve">  </w:t>
      </w:r>
    </w:p>
    <w:p w:rsidR="00000000" w:rsidRDefault="00FE19C3">
      <w:pPr>
        <w:pStyle w:val="00"/>
        <w:rPr>
          <w:lang w:val="en-GB"/>
        </w:rPr>
      </w:pPr>
    </w:p>
    <w:p w:rsidR="00000000" w:rsidRDefault="00FE19C3">
      <w:pPr>
        <w:pStyle w:val="00"/>
        <w:rPr>
          <w:lang w:val="en-GB"/>
        </w:rPr>
      </w:pPr>
    </w:p>
    <w:p w:rsidR="00000000" w:rsidRDefault="00FE19C3">
      <w:pPr>
        <w:pStyle w:val="at"/>
        <w:rPr>
          <w:lang w:val="en-GB"/>
        </w:rPr>
      </w:pPr>
      <w:r>
        <w:rPr>
          <w:lang w:val="en-GB"/>
        </w:rPr>
        <w:t>(3)</w:t>
      </w:r>
      <w:r>
        <w:rPr>
          <w:lang w:val="en-GB"/>
        </w:rPr>
        <w:tab/>
        <w:t>The University shall inform the Company if it does no</w:t>
      </w:r>
      <w:r>
        <w:rPr>
          <w:lang w:val="en-GB"/>
        </w:rPr>
        <w:t>t wish to register a patent for inventions under paras. 1 or 2.</w:t>
      </w:r>
    </w:p>
    <w:p w:rsidR="00000000" w:rsidRDefault="00FE19C3">
      <w:pPr>
        <w:pStyle w:val="00"/>
        <w:rPr>
          <w:lang w:val="en-GB"/>
        </w:rPr>
      </w:pPr>
    </w:p>
    <w:p w:rsidR="00000000" w:rsidRDefault="00FE19C3">
      <w:pPr>
        <w:pStyle w:val="00"/>
        <w:rPr>
          <w:lang w:val="en-GB"/>
        </w:rPr>
      </w:pPr>
    </w:p>
    <w:p w:rsidR="00000000" w:rsidRDefault="00FE19C3">
      <w:pPr>
        <w:pStyle w:val="00"/>
        <w:rPr>
          <w:lang w:val="en-GB"/>
        </w:rPr>
      </w:pPr>
    </w:p>
    <w:p w:rsidR="00000000" w:rsidRDefault="00FE19C3">
      <w:pPr>
        <w:pStyle w:val="00"/>
        <w:rPr>
          <w:lang w:val="en-GB"/>
        </w:rPr>
      </w:pPr>
    </w:p>
    <w:p w:rsidR="00000000" w:rsidRDefault="00FE19C3">
      <w:pPr>
        <w:pStyle w:val="00"/>
        <w:rPr>
          <w:lang w:val="en-GB"/>
        </w:rPr>
      </w:pPr>
    </w:p>
    <w:p w:rsidR="00000000" w:rsidRDefault="00FE19C3">
      <w:pPr>
        <w:pStyle w:val="pp"/>
        <w:rPr>
          <w:lang w:val="en-GB"/>
        </w:rPr>
      </w:pPr>
      <w:r>
        <w:rPr>
          <w:lang w:val="en-GB"/>
        </w:rPr>
        <w:t>Section 10</w:t>
      </w:r>
    </w:p>
    <w:p w:rsidR="00000000" w:rsidRDefault="00FE19C3">
      <w:pPr>
        <w:pStyle w:val="a"/>
        <w:rPr>
          <w:lang w:val="en-GB"/>
        </w:rPr>
      </w:pPr>
      <w:r>
        <w:rPr>
          <w:lang w:val="en-GB"/>
        </w:rPr>
        <w:t>Exploitation of intellectual property rights</w:t>
      </w:r>
    </w:p>
    <w:p w:rsidR="00000000" w:rsidRDefault="00FE19C3">
      <w:pPr>
        <w:pStyle w:val="at"/>
        <w:rPr>
          <w:lang w:val="en-GB"/>
        </w:rPr>
      </w:pPr>
      <w:r>
        <w:rPr>
          <w:lang w:val="en-GB"/>
        </w:rPr>
        <w:t>(1)</w:t>
      </w:r>
      <w:r>
        <w:rPr>
          <w:lang w:val="en-GB"/>
        </w:rPr>
        <w:tab/>
        <w:t>In exchange for a reasonable consideration the University shall grant the Company an option for a contract for an exclusive lic</w:t>
      </w:r>
      <w:r>
        <w:rPr>
          <w:lang w:val="en-GB"/>
        </w:rPr>
        <w:t>ense for the exploitation of the intellectual property rights which arise within the framework of the research works. The details shall be specified by the license agreement which is concluded.</w:t>
      </w:r>
    </w:p>
    <w:p w:rsidR="00000000" w:rsidRDefault="00FE19C3">
      <w:pPr>
        <w:pStyle w:val="00"/>
        <w:rPr>
          <w:lang w:val="en-GB"/>
        </w:rPr>
      </w:pPr>
    </w:p>
    <w:p w:rsidR="00000000" w:rsidRDefault="00FE19C3">
      <w:pPr>
        <w:pStyle w:val="00"/>
        <w:rPr>
          <w:lang w:val="en-GB"/>
        </w:rPr>
      </w:pPr>
    </w:p>
    <w:p w:rsidR="00000000" w:rsidRDefault="00FE19C3">
      <w:pPr>
        <w:pStyle w:val="at"/>
        <w:rPr>
          <w:lang w:val="en-GB"/>
        </w:rPr>
      </w:pPr>
      <w:r>
        <w:rPr>
          <w:lang w:val="en-GB"/>
        </w:rPr>
        <w:t>(2)</w:t>
      </w:r>
      <w:r>
        <w:rPr>
          <w:lang w:val="en-GB"/>
        </w:rPr>
        <w:tab/>
        <w:t>The term of the option shall be limited to a period of t</w:t>
      </w:r>
      <w:r>
        <w:rPr>
          <w:lang w:val="en-GB"/>
        </w:rPr>
        <w:t xml:space="preserve">hree months from the conclusion of the research works. A charge shall be made for an extension of the term of the option. </w:t>
      </w:r>
    </w:p>
    <w:p w:rsidR="00000000" w:rsidRDefault="00FE19C3">
      <w:pPr>
        <w:pStyle w:val="00"/>
        <w:rPr>
          <w:lang w:val="en-GB"/>
        </w:rPr>
      </w:pPr>
    </w:p>
    <w:p w:rsidR="00000000" w:rsidRDefault="00FE19C3">
      <w:pPr>
        <w:pStyle w:val="00"/>
        <w:rPr>
          <w:lang w:val="en-GB"/>
        </w:rPr>
      </w:pPr>
    </w:p>
    <w:p w:rsidR="00000000" w:rsidRDefault="00FE19C3">
      <w:pPr>
        <w:pStyle w:val="at"/>
        <w:rPr>
          <w:lang w:val="en-GB"/>
        </w:rPr>
      </w:pPr>
      <w:r>
        <w:rPr>
          <w:lang w:val="en-GB"/>
        </w:rPr>
        <w:lastRenderedPageBreak/>
        <w:t>(3)</w:t>
      </w:r>
      <w:r>
        <w:rPr>
          <w:lang w:val="en-GB"/>
        </w:rPr>
        <w:tab/>
        <w:t xml:space="preserve">The option shall be exercised by the Company in writing by a registered letter addressed to the University. </w:t>
      </w:r>
    </w:p>
    <w:p w:rsidR="00000000" w:rsidRDefault="00FE19C3">
      <w:pPr>
        <w:pStyle w:val="00"/>
        <w:rPr>
          <w:lang w:val="en-GB"/>
        </w:rPr>
      </w:pPr>
    </w:p>
    <w:p w:rsidR="00000000" w:rsidRDefault="00FE19C3">
      <w:pPr>
        <w:pStyle w:val="00"/>
        <w:rPr>
          <w:lang w:val="en-GB"/>
        </w:rPr>
      </w:pPr>
    </w:p>
    <w:p w:rsidR="00000000" w:rsidRDefault="00FE19C3">
      <w:pPr>
        <w:pStyle w:val="at"/>
        <w:rPr>
          <w:lang w:val="en-GB"/>
        </w:rPr>
      </w:pPr>
      <w:r>
        <w:rPr>
          <w:lang w:val="en-GB"/>
        </w:rPr>
        <w:t>(4)</w:t>
      </w:r>
      <w:r>
        <w:rPr>
          <w:lang w:val="en-GB"/>
        </w:rPr>
        <w:tab/>
        <w:t>If in the ca</w:t>
      </w:r>
      <w:r>
        <w:rPr>
          <w:lang w:val="en-GB"/>
        </w:rPr>
        <w:t>se of jointly registered intellectual property rights the Company wishes to commercially exploit its right of use, it shall agree an appropriate fee with the University for the University’s share in the intellectual property rights. The Company and the Uni</w:t>
      </w:r>
      <w:r>
        <w:rPr>
          <w:lang w:val="en-GB"/>
        </w:rPr>
        <w:t xml:space="preserve">versity need to mutually agree on third-party use. </w:t>
      </w:r>
    </w:p>
    <w:p w:rsidR="00000000" w:rsidRDefault="00FE19C3">
      <w:pPr>
        <w:pStyle w:val="00"/>
        <w:rPr>
          <w:lang w:val="en-GB"/>
        </w:rPr>
      </w:pPr>
    </w:p>
    <w:p w:rsidR="00000000" w:rsidRDefault="00FE19C3">
      <w:pPr>
        <w:pStyle w:val="00"/>
        <w:rPr>
          <w:lang w:val="en-GB"/>
        </w:rPr>
      </w:pPr>
    </w:p>
    <w:p w:rsidR="00000000" w:rsidRDefault="00FE19C3">
      <w:pPr>
        <w:pStyle w:val="00"/>
        <w:rPr>
          <w:lang w:val="en-GB"/>
        </w:rPr>
      </w:pPr>
    </w:p>
    <w:p w:rsidR="00000000" w:rsidRDefault="00FE19C3">
      <w:pPr>
        <w:pStyle w:val="00"/>
        <w:rPr>
          <w:lang w:val="en-GB"/>
        </w:rPr>
      </w:pPr>
    </w:p>
    <w:p w:rsidR="00000000" w:rsidRDefault="00FE19C3">
      <w:pPr>
        <w:pStyle w:val="00"/>
        <w:rPr>
          <w:lang w:val="en-GB"/>
        </w:rPr>
      </w:pPr>
    </w:p>
    <w:p w:rsidR="00000000" w:rsidRDefault="00FE19C3">
      <w:pPr>
        <w:pStyle w:val="pp"/>
        <w:rPr>
          <w:lang w:val="en-GB"/>
        </w:rPr>
      </w:pPr>
      <w:r>
        <w:rPr>
          <w:lang w:val="en-GB"/>
        </w:rPr>
        <w:t>Section 11</w:t>
      </w:r>
    </w:p>
    <w:p w:rsidR="00000000" w:rsidRDefault="00FE19C3">
      <w:pPr>
        <w:pStyle w:val="a"/>
        <w:rPr>
          <w:lang w:val="en-GB"/>
        </w:rPr>
      </w:pPr>
      <w:r>
        <w:rPr>
          <w:lang w:val="en-GB"/>
        </w:rPr>
        <w:t>Confidentiality, publication</w:t>
      </w:r>
    </w:p>
    <w:p w:rsidR="00000000" w:rsidRDefault="00FE19C3">
      <w:pPr>
        <w:pStyle w:val="at"/>
        <w:rPr>
          <w:lang w:val="en-GB"/>
        </w:rPr>
      </w:pPr>
      <w:r>
        <w:rPr>
          <w:lang w:val="en-GB"/>
        </w:rPr>
        <w:t>(1)</w:t>
      </w:r>
      <w:r>
        <w:rPr>
          <w:lang w:val="en-GB"/>
        </w:rPr>
        <w:tab/>
        <w:t>The contractual partners shall keep confidential vis-à-vis third parties the information which they acquire in connection with their performance of the Con</w:t>
      </w:r>
      <w:r>
        <w:rPr>
          <w:lang w:val="en-GB"/>
        </w:rPr>
        <w:t xml:space="preserve">tract which could affect their respective intellectual property rights.  </w:t>
      </w:r>
    </w:p>
    <w:p w:rsidR="00000000" w:rsidRDefault="00FE19C3">
      <w:pPr>
        <w:pStyle w:val="00"/>
        <w:rPr>
          <w:lang w:val="en-GB"/>
        </w:rPr>
      </w:pPr>
    </w:p>
    <w:p w:rsidR="00000000" w:rsidRDefault="00FE19C3">
      <w:pPr>
        <w:pStyle w:val="00"/>
        <w:rPr>
          <w:lang w:val="en-GB"/>
        </w:rPr>
      </w:pPr>
    </w:p>
    <w:p w:rsidR="00000000" w:rsidRDefault="00FE19C3">
      <w:pPr>
        <w:pStyle w:val="at"/>
        <w:rPr>
          <w:lang w:val="en-GB"/>
        </w:rPr>
      </w:pPr>
      <w:r>
        <w:rPr>
          <w:lang w:val="en-GB"/>
        </w:rPr>
        <w:t>(2)</w:t>
      </w:r>
      <w:r>
        <w:rPr>
          <w:lang w:val="en-GB"/>
        </w:rPr>
        <w:tab/>
        <w:t>It is hereby agreed that the results of the work performed under the R&amp;D Contract shall be published within a reasonable period. The publication shall contain a reference to th</w:t>
      </w:r>
      <w:r>
        <w:rPr>
          <w:lang w:val="en-GB"/>
        </w:rPr>
        <w:t>e cooperation of both contractual partners. A publication by one of the contractual partners shall require the agreement of the other. The particular interests of the other contractual partner shall be taken into account when determining the time and conte</w:t>
      </w:r>
      <w:r>
        <w:rPr>
          <w:lang w:val="en-GB"/>
        </w:rPr>
        <w:t>nt of the publication.</w:t>
      </w:r>
    </w:p>
    <w:p w:rsidR="00000000" w:rsidRDefault="00FE19C3">
      <w:pPr>
        <w:pStyle w:val="00"/>
        <w:rPr>
          <w:lang w:val="en-GB"/>
        </w:rPr>
      </w:pPr>
    </w:p>
    <w:p w:rsidR="00000000" w:rsidRDefault="00FE19C3">
      <w:pPr>
        <w:pStyle w:val="00"/>
        <w:rPr>
          <w:lang w:val="en-GB"/>
        </w:rPr>
      </w:pPr>
    </w:p>
    <w:p w:rsidR="00000000" w:rsidRDefault="00FE19C3">
      <w:pPr>
        <w:pStyle w:val="00"/>
        <w:rPr>
          <w:lang w:val="en-GB"/>
        </w:rPr>
      </w:pPr>
    </w:p>
    <w:p w:rsidR="00000000" w:rsidRDefault="00FE19C3">
      <w:pPr>
        <w:pStyle w:val="00"/>
        <w:rPr>
          <w:lang w:val="en-GB"/>
        </w:rPr>
      </w:pPr>
    </w:p>
    <w:p w:rsidR="00000000" w:rsidRDefault="00FE19C3">
      <w:pPr>
        <w:pStyle w:val="00"/>
        <w:rPr>
          <w:lang w:val="en-GB"/>
        </w:rPr>
      </w:pPr>
    </w:p>
    <w:p w:rsidR="00000000" w:rsidRDefault="00FE19C3">
      <w:pPr>
        <w:pStyle w:val="pp"/>
        <w:rPr>
          <w:lang w:val="en-GB"/>
        </w:rPr>
      </w:pPr>
      <w:r>
        <w:rPr>
          <w:lang w:val="en-GB"/>
        </w:rPr>
        <w:t>Section 12</w:t>
      </w:r>
    </w:p>
    <w:p w:rsidR="00000000" w:rsidRDefault="00FE19C3">
      <w:pPr>
        <w:pStyle w:val="a"/>
        <w:rPr>
          <w:lang w:val="en-GB"/>
        </w:rPr>
      </w:pPr>
      <w:r>
        <w:rPr>
          <w:lang w:val="en-GB"/>
        </w:rPr>
        <w:t>Cancellation</w:t>
      </w:r>
    </w:p>
    <w:p w:rsidR="00000000" w:rsidRDefault="00FE19C3">
      <w:pPr>
        <w:pStyle w:val="at"/>
        <w:rPr>
          <w:lang w:val="en-GB"/>
        </w:rPr>
      </w:pPr>
      <w:r>
        <w:rPr>
          <w:lang w:val="en-GB"/>
        </w:rPr>
        <w:t>(1)</w:t>
      </w:r>
      <w:r>
        <w:rPr>
          <w:lang w:val="en-GB"/>
        </w:rPr>
        <w:tab/>
        <w:t xml:space="preserve">A contractual partner may only cancel this Contract by registered letter for good cause. Unless particular circumstances justify immediate termination, the cancellation period shall be two months for </w:t>
      </w:r>
      <w:r>
        <w:rPr>
          <w:lang w:val="en-GB"/>
        </w:rPr>
        <w:t>the first day of the subsequent month. The date of the receipt of the registered letter by the other contractual partner shall be decisive in determining whether the correct notice of cancellation has been provided.</w:t>
      </w:r>
    </w:p>
    <w:p w:rsidR="00000000" w:rsidRDefault="00FE19C3">
      <w:pPr>
        <w:pStyle w:val="00"/>
        <w:rPr>
          <w:lang w:val="en-GB"/>
        </w:rPr>
      </w:pPr>
    </w:p>
    <w:p w:rsidR="00000000" w:rsidRDefault="00FE19C3">
      <w:pPr>
        <w:pStyle w:val="00"/>
        <w:rPr>
          <w:lang w:val="en-GB"/>
        </w:rPr>
      </w:pPr>
    </w:p>
    <w:p w:rsidR="00000000" w:rsidRDefault="00FE19C3">
      <w:pPr>
        <w:pStyle w:val="at"/>
        <w:rPr>
          <w:lang w:val="en-GB"/>
        </w:rPr>
      </w:pPr>
      <w:r>
        <w:rPr>
          <w:lang w:val="en-GB"/>
        </w:rPr>
        <w:t>(2)</w:t>
      </w:r>
      <w:r>
        <w:rPr>
          <w:lang w:val="en-GB"/>
        </w:rPr>
        <w:tab/>
        <w:t xml:space="preserve">Good cause in the sense of para.1 </w:t>
      </w:r>
      <w:r>
        <w:rPr>
          <w:lang w:val="en-GB"/>
        </w:rPr>
        <w:t>sentence 1 shall generally only exist if the objective and personal criteria for the performance of the R&amp;D works have lapsed or if insolvency proceedings have been commenced in respect of a contractual partner’s assets or if the obligation to cooperate (S</w:t>
      </w:r>
      <w:r>
        <w:rPr>
          <w:lang w:val="en-GB"/>
        </w:rPr>
        <w:t xml:space="preserve">ection 5) has been breached or if there has been a serious breach of another obligation under this Contract.   </w:t>
      </w:r>
    </w:p>
    <w:p w:rsidR="00000000" w:rsidRDefault="00FE19C3">
      <w:pPr>
        <w:pStyle w:val="00"/>
        <w:rPr>
          <w:lang w:val="en-GB"/>
        </w:rPr>
      </w:pPr>
    </w:p>
    <w:p w:rsidR="00000000" w:rsidRDefault="00FE19C3">
      <w:pPr>
        <w:pStyle w:val="00"/>
        <w:rPr>
          <w:lang w:val="en-GB"/>
        </w:rPr>
      </w:pPr>
    </w:p>
    <w:p w:rsidR="00000000" w:rsidRDefault="00FE19C3">
      <w:pPr>
        <w:pStyle w:val="at"/>
        <w:rPr>
          <w:lang w:val="en-GB"/>
        </w:rPr>
      </w:pPr>
      <w:r>
        <w:rPr>
          <w:lang w:val="en-GB"/>
        </w:rPr>
        <w:t>(3)</w:t>
      </w:r>
      <w:r>
        <w:rPr>
          <w:lang w:val="en-GB"/>
        </w:rPr>
        <w:tab/>
        <w:t>In the case of a premature termination of this Contract the Company shall reimburse the University the costs hitherto incurred by the Univ</w:t>
      </w:r>
      <w:r>
        <w:rPr>
          <w:lang w:val="en-GB"/>
        </w:rPr>
        <w:t xml:space="preserve">ersity. The costs of the University which arise in respect of obligations which can no longer be performed at the correct time or not at all shall be reimbursed by the Company if the termination is attributable to the Company. </w:t>
      </w:r>
    </w:p>
    <w:p w:rsidR="00000000" w:rsidRDefault="00FE19C3">
      <w:pPr>
        <w:pStyle w:val="00"/>
        <w:rPr>
          <w:lang w:val="en-GB"/>
        </w:rPr>
      </w:pPr>
    </w:p>
    <w:p w:rsidR="00000000" w:rsidRDefault="00FE19C3">
      <w:pPr>
        <w:pStyle w:val="00"/>
        <w:rPr>
          <w:lang w:val="en-GB"/>
        </w:rPr>
      </w:pPr>
    </w:p>
    <w:p w:rsidR="00000000" w:rsidRDefault="00FE19C3">
      <w:pPr>
        <w:pStyle w:val="at"/>
        <w:rPr>
          <w:lang w:val="en-GB"/>
        </w:rPr>
      </w:pPr>
      <w:r>
        <w:rPr>
          <w:lang w:val="en-GB"/>
        </w:rPr>
        <w:t>(4)</w:t>
      </w:r>
      <w:r>
        <w:rPr>
          <w:lang w:val="en-GB"/>
        </w:rPr>
        <w:tab/>
        <w:t>The R&amp;D Works shall so</w:t>
      </w:r>
      <w:r>
        <w:rPr>
          <w:lang w:val="en-GB"/>
        </w:rPr>
        <w:t xml:space="preserve"> far as possible, given the developed state of the R&amp;D works by the date of the termination of the Contract, be wound up without delay; the rules which govern the ordinary expiry of the Contract shall apply mutatis mutandis. No additional entitlement to co</w:t>
      </w:r>
      <w:r>
        <w:rPr>
          <w:lang w:val="en-GB"/>
        </w:rPr>
        <w:t>mpensation shall exist on account of a premature termination of the Contract.</w:t>
      </w:r>
    </w:p>
    <w:p w:rsidR="00000000" w:rsidRDefault="00FE19C3">
      <w:pPr>
        <w:pStyle w:val="00"/>
        <w:rPr>
          <w:lang w:val="en-GB"/>
        </w:rPr>
      </w:pPr>
    </w:p>
    <w:p w:rsidR="00000000" w:rsidRDefault="00FE19C3">
      <w:pPr>
        <w:pStyle w:val="00"/>
        <w:rPr>
          <w:lang w:val="en-GB"/>
        </w:rPr>
      </w:pPr>
    </w:p>
    <w:p w:rsidR="00000000" w:rsidRDefault="00FE19C3">
      <w:pPr>
        <w:pStyle w:val="00"/>
        <w:rPr>
          <w:lang w:val="en-GB"/>
        </w:rPr>
      </w:pPr>
    </w:p>
    <w:p w:rsidR="00000000" w:rsidRDefault="00FE19C3">
      <w:pPr>
        <w:pStyle w:val="00"/>
        <w:rPr>
          <w:lang w:val="en-GB"/>
        </w:rPr>
      </w:pPr>
    </w:p>
    <w:p w:rsidR="00000000" w:rsidRDefault="00FE19C3">
      <w:pPr>
        <w:pStyle w:val="00"/>
        <w:rPr>
          <w:lang w:val="en-GB"/>
        </w:rPr>
      </w:pPr>
    </w:p>
    <w:p w:rsidR="00000000" w:rsidRDefault="00FE19C3">
      <w:pPr>
        <w:pStyle w:val="00"/>
        <w:rPr>
          <w:lang w:val="en-GB"/>
        </w:rPr>
      </w:pPr>
    </w:p>
    <w:p w:rsidR="00000000" w:rsidRDefault="00FE19C3">
      <w:pPr>
        <w:pStyle w:val="00"/>
        <w:rPr>
          <w:lang w:val="en-GB"/>
        </w:rPr>
      </w:pPr>
    </w:p>
    <w:p w:rsidR="00000000" w:rsidRDefault="00FE19C3">
      <w:pPr>
        <w:pStyle w:val="pp"/>
        <w:rPr>
          <w:lang w:val="en-GB"/>
        </w:rPr>
      </w:pPr>
      <w:r>
        <w:rPr>
          <w:lang w:val="en-GB"/>
        </w:rPr>
        <w:lastRenderedPageBreak/>
        <w:t>Section 13</w:t>
      </w:r>
    </w:p>
    <w:p w:rsidR="00000000" w:rsidRDefault="00FE19C3">
      <w:pPr>
        <w:pStyle w:val="a"/>
        <w:rPr>
          <w:lang w:val="en-GB"/>
        </w:rPr>
      </w:pPr>
      <w:r>
        <w:rPr>
          <w:lang w:val="en-GB"/>
        </w:rPr>
        <w:t>Place of Jurisdiction</w:t>
      </w:r>
    </w:p>
    <w:p w:rsidR="00000000" w:rsidRDefault="00FE19C3">
      <w:pPr>
        <w:pStyle w:val="as"/>
        <w:rPr>
          <w:lang w:val="en-GB"/>
        </w:rPr>
      </w:pPr>
      <w:r>
        <w:rPr>
          <w:lang w:val="en-GB"/>
        </w:rPr>
        <w:t>The place of jurisdiction shall be Bremen, Germany.</w:t>
      </w:r>
    </w:p>
    <w:p w:rsidR="00000000" w:rsidRDefault="00FE19C3">
      <w:pPr>
        <w:pStyle w:val="00"/>
        <w:rPr>
          <w:lang w:val="en-GB"/>
        </w:rPr>
      </w:pPr>
    </w:p>
    <w:p w:rsidR="00000000" w:rsidRDefault="00FE19C3">
      <w:pPr>
        <w:pStyle w:val="00"/>
        <w:rPr>
          <w:lang w:val="en-GB"/>
        </w:rPr>
      </w:pPr>
    </w:p>
    <w:p w:rsidR="00000000" w:rsidRDefault="00FE19C3">
      <w:pPr>
        <w:pStyle w:val="00"/>
        <w:rPr>
          <w:lang w:val="en-GB"/>
        </w:rPr>
      </w:pPr>
    </w:p>
    <w:p w:rsidR="00000000" w:rsidRDefault="00FE19C3">
      <w:pPr>
        <w:pStyle w:val="pp"/>
        <w:rPr>
          <w:lang w:val="en-GB"/>
        </w:rPr>
      </w:pPr>
      <w:r>
        <w:rPr>
          <w:lang w:val="en-GB"/>
        </w:rPr>
        <w:t>Section 14</w:t>
      </w:r>
    </w:p>
    <w:p w:rsidR="00000000" w:rsidRDefault="00FE19C3">
      <w:pPr>
        <w:pStyle w:val="a"/>
        <w:rPr>
          <w:lang w:val="en-GB"/>
        </w:rPr>
      </w:pPr>
      <w:r>
        <w:rPr>
          <w:lang w:val="en-GB"/>
        </w:rPr>
        <w:t>Alteration/Ineffectiveness</w:t>
      </w:r>
    </w:p>
    <w:p w:rsidR="00000000" w:rsidRDefault="00FE19C3">
      <w:pPr>
        <w:pStyle w:val="as"/>
        <w:rPr>
          <w:lang w:val="en-GB"/>
        </w:rPr>
      </w:pPr>
      <w:r>
        <w:rPr>
          <w:lang w:val="en-GB"/>
        </w:rPr>
        <w:t>Alterations and additions to this Contract an</w:t>
      </w:r>
      <w:r>
        <w:rPr>
          <w:lang w:val="en-GB"/>
        </w:rPr>
        <w:t>d supplementary agreements shall only be effective if in writing. Should a provision of this Contract be or become invalid, this shall not affect the validity of the remaining provisions. The contractual partners shall substitute the invalid provision(s) w</w:t>
      </w:r>
      <w:r>
        <w:rPr>
          <w:lang w:val="en-GB"/>
        </w:rPr>
        <w:t>ith rules which achieve the same result.</w:t>
      </w:r>
    </w:p>
    <w:p w:rsidR="00000000" w:rsidRDefault="00FE19C3">
      <w:pPr>
        <w:pStyle w:val="00"/>
        <w:rPr>
          <w:lang w:val="en-GB"/>
        </w:rPr>
      </w:pPr>
    </w:p>
    <w:p w:rsidR="00000000" w:rsidRDefault="00FE19C3">
      <w:pPr>
        <w:pStyle w:val="00"/>
        <w:rPr>
          <w:lang w:val="en-GB"/>
        </w:rPr>
      </w:pPr>
    </w:p>
    <w:p w:rsidR="00000000" w:rsidRDefault="00FE19C3">
      <w:pPr>
        <w:pStyle w:val="00"/>
        <w:rPr>
          <w:lang w:val="en-GB"/>
        </w:rPr>
      </w:pPr>
    </w:p>
    <w:p w:rsidR="00000000" w:rsidRDefault="00FE19C3">
      <w:pPr>
        <w:pStyle w:val="00"/>
        <w:rPr>
          <w:lang w:val="en-GB"/>
        </w:rPr>
      </w:pPr>
    </w:p>
    <w:p w:rsidR="00000000" w:rsidRDefault="00FE19C3">
      <w:pPr>
        <w:pStyle w:val="00"/>
        <w:rPr>
          <w:lang w:val="en-GB"/>
        </w:rPr>
      </w:pPr>
    </w:p>
    <w:p w:rsidR="00000000" w:rsidRDefault="00FE19C3">
      <w:pPr>
        <w:pStyle w:val="pp"/>
        <w:rPr>
          <w:lang w:val="en-GB"/>
        </w:rPr>
      </w:pPr>
      <w:r>
        <w:rPr>
          <w:lang w:val="en-GB"/>
        </w:rPr>
        <w:t>Section 15</w:t>
      </w:r>
    </w:p>
    <w:p w:rsidR="00000000" w:rsidRDefault="00FE19C3">
      <w:pPr>
        <w:pStyle w:val="a"/>
        <w:rPr>
          <w:lang w:val="en-GB"/>
        </w:rPr>
      </w:pPr>
      <w:r>
        <w:rPr>
          <w:lang w:val="en-GB"/>
        </w:rPr>
        <w:t>Entry into force</w:t>
      </w:r>
    </w:p>
    <w:p w:rsidR="00000000" w:rsidRDefault="00FE19C3">
      <w:pPr>
        <w:pStyle w:val="as"/>
        <w:rPr>
          <w:lang w:val="en-GB"/>
        </w:rPr>
      </w:pPr>
      <w:r>
        <w:rPr>
          <w:lang w:val="en-GB"/>
        </w:rPr>
        <w:t>This Contract shall enter into force upon its execution by both parties.</w:t>
      </w:r>
    </w:p>
    <w:p w:rsidR="00000000" w:rsidRDefault="00FE19C3">
      <w:pPr>
        <w:tabs>
          <w:tab w:val="left" w:pos="1441"/>
        </w:tabs>
        <w:rPr>
          <w:lang w:val="en-GB"/>
        </w:rPr>
      </w:pPr>
    </w:p>
    <w:p w:rsidR="00000000" w:rsidRDefault="00FE19C3">
      <w:pPr>
        <w:tabs>
          <w:tab w:val="left" w:pos="1441"/>
        </w:tabs>
        <w:rPr>
          <w:lang w:val="en-GB"/>
        </w:rPr>
      </w:pPr>
    </w:p>
    <w:p w:rsidR="00000000" w:rsidRDefault="00FE19C3">
      <w:pPr>
        <w:tabs>
          <w:tab w:val="left" w:pos="1441"/>
        </w:tabs>
        <w:rPr>
          <w:lang w:val="en-GB"/>
        </w:rPr>
      </w:pPr>
    </w:p>
    <w:p w:rsidR="00000000" w:rsidRDefault="00FE19C3">
      <w:pPr>
        <w:tabs>
          <w:tab w:val="left" w:pos="1441"/>
        </w:tabs>
        <w:rPr>
          <w:lang w:val="en-GB"/>
        </w:rPr>
      </w:pPr>
    </w:p>
    <w:p w:rsidR="00000000" w:rsidRDefault="00FE19C3">
      <w:pPr>
        <w:tabs>
          <w:tab w:val="left" w:pos="1441"/>
        </w:tabs>
        <w:rPr>
          <w:lang w:val="en-GB"/>
        </w:rPr>
      </w:pPr>
    </w:p>
    <w:p w:rsidR="00000000" w:rsidRDefault="00FE19C3">
      <w:pPr>
        <w:tabs>
          <w:tab w:val="left" w:pos="1441"/>
        </w:tabs>
        <w:rPr>
          <w:lang w:val="en-GB"/>
        </w:rPr>
      </w:pPr>
    </w:p>
    <w:p w:rsidR="00000000" w:rsidRDefault="00FE19C3">
      <w:pPr>
        <w:tabs>
          <w:tab w:val="left" w:pos="5761"/>
        </w:tabs>
        <w:rPr>
          <w:lang w:val="en-GB"/>
        </w:rPr>
      </w:pPr>
    </w:p>
    <w:p w:rsidR="00000000" w:rsidRDefault="00FE19C3">
      <w:pPr>
        <w:tabs>
          <w:tab w:val="left" w:pos="5761"/>
        </w:tabs>
        <w:rPr>
          <w:lang w:val="en-GB"/>
        </w:rPr>
      </w:pPr>
      <w:r>
        <w:rPr>
          <w:lang w:val="en-GB"/>
        </w:rPr>
        <w:t>On behalf of the Company:</w:t>
      </w:r>
      <w:r>
        <w:rPr>
          <w:lang w:val="en-GB"/>
        </w:rPr>
        <w:tab/>
        <w:t xml:space="preserve">On behalf of the University of </w:t>
      </w:r>
      <w:r>
        <w:rPr>
          <w:lang w:val="en-GB"/>
        </w:rPr>
        <w:tab/>
        <w:t>Bremen:</w:t>
      </w:r>
    </w:p>
    <w:p w:rsidR="00000000" w:rsidRDefault="00FE19C3">
      <w:pPr>
        <w:tabs>
          <w:tab w:val="left" w:pos="5761"/>
        </w:tabs>
        <w:rPr>
          <w:lang w:val="en-GB"/>
        </w:rPr>
      </w:pPr>
    </w:p>
    <w:p w:rsidR="00000000" w:rsidRDefault="00FE19C3">
      <w:pPr>
        <w:tabs>
          <w:tab w:val="left" w:pos="5761"/>
        </w:tabs>
        <w:rPr>
          <w:lang w:val="en-GB"/>
        </w:rPr>
      </w:pPr>
    </w:p>
    <w:p w:rsidR="00000000" w:rsidRDefault="00FE19C3">
      <w:pPr>
        <w:tabs>
          <w:tab w:val="left" w:pos="5761"/>
        </w:tabs>
        <w:rPr>
          <w:lang w:val="en-GB"/>
        </w:rPr>
      </w:pPr>
    </w:p>
    <w:p w:rsidR="00000000" w:rsidRDefault="00FE19C3">
      <w:pPr>
        <w:tabs>
          <w:tab w:val="left" w:pos="5761"/>
        </w:tabs>
        <w:rPr>
          <w:lang w:val="en-GB"/>
        </w:rPr>
      </w:pPr>
    </w:p>
    <w:p w:rsidR="00000000" w:rsidRDefault="00FE19C3">
      <w:pPr>
        <w:tabs>
          <w:tab w:val="left" w:pos="5761"/>
        </w:tabs>
        <w:rPr>
          <w:lang w:val="en-GB"/>
        </w:rPr>
      </w:pPr>
    </w:p>
    <w:p w:rsidR="00000000" w:rsidRDefault="00FE19C3">
      <w:pPr>
        <w:tabs>
          <w:tab w:val="left" w:pos="5761"/>
        </w:tabs>
        <w:rPr>
          <w:lang w:val="en-GB"/>
        </w:rPr>
      </w:pPr>
      <w:r>
        <w:rPr>
          <w:lang w:val="en-GB"/>
        </w:rPr>
        <w:t xml:space="preserve">                          , </w:t>
      </w:r>
      <w:r>
        <w:rPr>
          <w:lang w:val="en-GB"/>
        </w:rPr>
        <w:tab/>
        <w:t>Br</w:t>
      </w:r>
      <w:r>
        <w:rPr>
          <w:lang w:val="en-GB"/>
        </w:rPr>
        <w:t xml:space="preserve">emen, </w:t>
      </w:r>
    </w:p>
    <w:p w:rsidR="00000000" w:rsidRDefault="00FE19C3">
      <w:pPr>
        <w:rPr>
          <w:lang w:val="en-GB"/>
        </w:rPr>
      </w:pPr>
    </w:p>
    <w:p w:rsidR="00FE19C3" w:rsidRDefault="00FE19C3">
      <w:pPr>
        <w:rPr>
          <w:lang w:val="en-GB"/>
        </w:rPr>
      </w:pPr>
      <w:r>
        <w:rPr>
          <w:lang w:val="en-GB"/>
        </w:rPr>
        <w:t>…………………………..</w:t>
      </w:r>
    </w:p>
    <w:sectPr w:rsidR="00FE19C3">
      <w:headerReference w:type="even" r:id="rId7"/>
      <w:headerReference w:type="default" r:id="rId8"/>
      <w:pgSz w:w="11906" w:h="16838" w:code="9"/>
      <w:pgMar w:top="1134" w:right="1418" w:bottom="1134"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19C3" w:rsidRDefault="00FE19C3">
      <w:r>
        <w:separator/>
      </w:r>
    </w:p>
  </w:endnote>
  <w:endnote w:type="continuationSeparator" w:id="0">
    <w:p w:rsidR="00FE19C3" w:rsidRDefault="00FE19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19C3" w:rsidRDefault="00FE19C3">
      <w:r>
        <w:separator/>
      </w:r>
    </w:p>
  </w:footnote>
  <w:footnote w:type="continuationSeparator" w:id="0">
    <w:p w:rsidR="00FE19C3" w:rsidRDefault="00FE19C3">
      <w:r>
        <w:continuationSeparator/>
      </w:r>
    </w:p>
  </w:footnote>
  <w:footnote w:id="1">
    <w:p w:rsidR="00000000" w:rsidRDefault="00FE19C3">
      <w:pPr>
        <w:pStyle w:val="Funotentext"/>
      </w:pPr>
      <w:r>
        <w:rPr>
          <w:rStyle w:val="Funotenzeichen"/>
        </w:rPr>
        <w:footnoteRef/>
      </w:r>
      <w:r>
        <w:t xml:space="preserve"> Anm. des Übersetzers: Wir sind davon ausgegangen, dass §§ 74 und 75 gemeint waren und das f hinter 74 für "folgender" stand. Es ist für den Leser klarer, beide Vorschriften zu nennen.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FE19C3">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w:t>
    </w:r>
    <w:r>
      <w:rPr>
        <w:rStyle w:val="Seitenzahl"/>
      </w:rPr>
      <w:fldChar w:fldCharType="end"/>
    </w:r>
  </w:p>
  <w:p w:rsidR="00000000" w:rsidRDefault="00FE19C3">
    <w:pPr>
      <w:pStyle w:val="Kopfzeil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FE19C3">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AE3532">
      <w:rPr>
        <w:rStyle w:val="Seitenzahl"/>
        <w:noProof/>
      </w:rPr>
      <w:t>6</w:t>
    </w:r>
    <w:r>
      <w:rPr>
        <w:rStyle w:val="Seitenzahl"/>
      </w:rPr>
      <w:fldChar w:fldCharType="end"/>
    </w:r>
  </w:p>
  <w:p w:rsidR="00000000" w:rsidRDefault="00FE19C3">
    <w:pPr>
      <w:pStyle w:val="Kopfzeile"/>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F16DF"/>
    <w:multiLevelType w:val="singleLevel"/>
    <w:tmpl w:val="E690A6D0"/>
    <w:lvl w:ilvl="0">
      <w:start w:val="1"/>
      <w:numFmt w:val="bullet"/>
      <w:lvlText w:val=""/>
      <w:lvlJc w:val="left"/>
      <w:pPr>
        <w:tabs>
          <w:tab w:val="num" w:pos="360"/>
        </w:tabs>
        <w:ind w:left="360" w:hanging="360"/>
      </w:pPr>
      <w:rPr>
        <w:rFonts w:ascii="Symbol" w:hAnsi="Symbol" w:hint="default"/>
      </w:rPr>
    </w:lvl>
  </w:abstractNum>
  <w:abstractNum w:abstractNumId="1">
    <w:nsid w:val="12655B96"/>
    <w:multiLevelType w:val="multilevel"/>
    <w:tmpl w:val="4796C24A"/>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164A44DE"/>
    <w:multiLevelType w:val="multilevel"/>
    <w:tmpl w:val="83AC0126"/>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
    <w:nsid w:val="2B7A2464"/>
    <w:multiLevelType w:val="multilevel"/>
    <w:tmpl w:val="7228C91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2F1D18C0"/>
    <w:multiLevelType w:val="multilevel"/>
    <w:tmpl w:val="8626C29A"/>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34525C9D"/>
    <w:multiLevelType w:val="singleLevel"/>
    <w:tmpl w:val="F37C80BC"/>
    <w:lvl w:ilvl="0">
      <w:start w:val="1"/>
      <w:numFmt w:val="decimal"/>
      <w:lvlText w:val="(%1)"/>
      <w:lvlJc w:val="left"/>
      <w:pPr>
        <w:tabs>
          <w:tab w:val="num" w:pos="360"/>
        </w:tabs>
        <w:ind w:left="360" w:hanging="360"/>
      </w:pPr>
    </w:lvl>
  </w:abstractNum>
  <w:abstractNum w:abstractNumId="6">
    <w:nsid w:val="37433630"/>
    <w:multiLevelType w:val="multilevel"/>
    <w:tmpl w:val="2BACCDB6"/>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nsid w:val="3AF4651A"/>
    <w:multiLevelType w:val="multilevel"/>
    <w:tmpl w:val="82C06632"/>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nsid w:val="3DCA2BBC"/>
    <w:multiLevelType w:val="singleLevel"/>
    <w:tmpl w:val="0F08F18A"/>
    <w:lvl w:ilvl="0">
      <w:start w:val="1"/>
      <w:numFmt w:val="decimal"/>
      <w:lvlText w:val="(%1)"/>
      <w:lvlJc w:val="left"/>
      <w:pPr>
        <w:tabs>
          <w:tab w:val="num" w:pos="564"/>
        </w:tabs>
        <w:ind w:left="564" w:hanging="564"/>
      </w:pPr>
      <w:rPr>
        <w:rFonts w:hint="default"/>
      </w:rPr>
    </w:lvl>
  </w:abstractNum>
  <w:abstractNum w:abstractNumId="9">
    <w:nsid w:val="47427B0A"/>
    <w:multiLevelType w:val="singleLevel"/>
    <w:tmpl w:val="0C3E1718"/>
    <w:lvl w:ilvl="0">
      <w:start w:val="1"/>
      <w:numFmt w:val="decimal"/>
      <w:lvlText w:val="(%1)"/>
      <w:lvlJc w:val="left"/>
      <w:pPr>
        <w:tabs>
          <w:tab w:val="num" w:pos="708"/>
        </w:tabs>
        <w:ind w:left="708" w:hanging="708"/>
      </w:pPr>
      <w:rPr>
        <w:rFonts w:hint="default"/>
      </w:rPr>
    </w:lvl>
  </w:abstractNum>
  <w:abstractNum w:abstractNumId="10">
    <w:nsid w:val="4BA82E79"/>
    <w:multiLevelType w:val="singleLevel"/>
    <w:tmpl w:val="04070015"/>
    <w:lvl w:ilvl="0">
      <w:start w:val="1"/>
      <w:numFmt w:val="decimal"/>
      <w:lvlText w:val="(%1)"/>
      <w:lvlJc w:val="left"/>
      <w:pPr>
        <w:tabs>
          <w:tab w:val="num" w:pos="360"/>
        </w:tabs>
        <w:ind w:left="360" w:hanging="360"/>
      </w:pPr>
    </w:lvl>
  </w:abstractNum>
  <w:abstractNum w:abstractNumId="11">
    <w:nsid w:val="5A537659"/>
    <w:multiLevelType w:val="singleLevel"/>
    <w:tmpl w:val="0C3E1718"/>
    <w:lvl w:ilvl="0">
      <w:start w:val="1"/>
      <w:numFmt w:val="decimal"/>
      <w:lvlText w:val="(%1)"/>
      <w:lvlJc w:val="left"/>
      <w:pPr>
        <w:tabs>
          <w:tab w:val="num" w:pos="708"/>
        </w:tabs>
        <w:ind w:left="708" w:hanging="708"/>
      </w:pPr>
      <w:rPr>
        <w:rFonts w:hint="default"/>
      </w:rPr>
    </w:lvl>
  </w:abstractNum>
  <w:abstractNum w:abstractNumId="12">
    <w:nsid w:val="6B3358BF"/>
    <w:multiLevelType w:val="singleLevel"/>
    <w:tmpl w:val="CB7E2DDA"/>
    <w:lvl w:ilvl="0">
      <w:start w:val="1"/>
      <w:numFmt w:val="decimal"/>
      <w:lvlText w:val="(%1)"/>
      <w:lvlJc w:val="left"/>
      <w:pPr>
        <w:tabs>
          <w:tab w:val="num" w:pos="570"/>
        </w:tabs>
        <w:ind w:left="570" w:hanging="570"/>
      </w:pPr>
      <w:rPr>
        <w:rFonts w:hint="default"/>
      </w:rPr>
    </w:lvl>
  </w:abstractNum>
  <w:abstractNum w:abstractNumId="13">
    <w:nsid w:val="6D5B07BE"/>
    <w:multiLevelType w:val="singleLevel"/>
    <w:tmpl w:val="F37C80BC"/>
    <w:lvl w:ilvl="0">
      <w:start w:val="1"/>
      <w:numFmt w:val="decimal"/>
      <w:lvlText w:val="(%1)"/>
      <w:lvlJc w:val="left"/>
      <w:pPr>
        <w:tabs>
          <w:tab w:val="num" w:pos="360"/>
        </w:tabs>
        <w:ind w:left="360" w:hanging="360"/>
      </w:pPr>
    </w:lvl>
  </w:abstractNum>
  <w:num w:numId="1">
    <w:abstractNumId w:val="0"/>
  </w:num>
  <w:num w:numId="2">
    <w:abstractNumId w:val="12"/>
  </w:num>
  <w:num w:numId="3">
    <w:abstractNumId w:val="8"/>
  </w:num>
  <w:num w:numId="4">
    <w:abstractNumId w:val="13"/>
  </w:num>
  <w:num w:numId="5">
    <w:abstractNumId w:val="5"/>
  </w:num>
  <w:num w:numId="6">
    <w:abstractNumId w:val="7"/>
  </w:num>
  <w:num w:numId="7">
    <w:abstractNumId w:val="9"/>
  </w:num>
  <w:num w:numId="8">
    <w:abstractNumId w:val="11"/>
  </w:num>
  <w:num w:numId="9">
    <w:abstractNumId w:val="10"/>
  </w:num>
  <w:num w:numId="10">
    <w:abstractNumId w:val="3"/>
  </w:num>
  <w:num w:numId="11">
    <w:abstractNumId w:val="4"/>
  </w:num>
  <w:num w:numId="12">
    <w:abstractNumId w:val="1"/>
  </w:num>
  <w:num w:numId="13">
    <w:abstractNumId w:val="2"/>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oNotTrackMoves/>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E3532"/>
    <w:rsid w:val="00AE3532"/>
    <w:rsid w:val="00FE19C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sz w:val="22"/>
    </w:rPr>
  </w:style>
  <w:style w:type="paragraph" w:styleId="berschrift1">
    <w:name w:val="heading 1"/>
    <w:basedOn w:val="Standard"/>
    <w:next w:val="Standard"/>
    <w:qFormat/>
    <w:pPr>
      <w:keepNext/>
      <w:widowControl w:val="0"/>
      <w:jc w:val="center"/>
      <w:outlineLvl w:val="0"/>
    </w:pPr>
    <w:rPr>
      <w:b/>
      <w:snapToGrid w:val="0"/>
      <w:sz w:val="20"/>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trPr>
      <w:hidden/>
    </w:trPr>
  </w:style>
  <w:style w:type="numbering" w:default="1" w:styleId="KeineListe">
    <w:name w:val="No List"/>
    <w:uiPriority w:val="99"/>
    <w:semiHidden/>
    <w:unhideWhenUsed/>
  </w:style>
  <w:style w:type="paragraph" w:customStyle="1" w:styleId="ae">
    <w:name w:val="ae"/>
    <w:basedOn w:val="ak"/>
    <w:pPr>
      <w:ind w:left="425" w:hanging="425"/>
    </w:pPr>
  </w:style>
  <w:style w:type="paragraph" w:customStyle="1" w:styleId="ak">
    <w:name w:val="ak"/>
    <w:basedOn w:val="Standard"/>
    <w:pPr>
      <w:widowControl w:val="0"/>
      <w:tabs>
        <w:tab w:val="left" w:pos="425"/>
      </w:tabs>
      <w:spacing w:before="80" w:after="80" w:line="280" w:lineRule="exact"/>
      <w:jc w:val="both"/>
    </w:pPr>
    <w:rPr>
      <w:snapToGrid w:val="0"/>
    </w:rPr>
  </w:style>
  <w:style w:type="paragraph" w:customStyle="1" w:styleId="a1">
    <w:name w:val="a1"/>
    <w:basedOn w:val="ae"/>
    <w:pPr>
      <w:tabs>
        <w:tab w:val="left" w:pos="709"/>
      </w:tabs>
      <w:spacing w:before="60" w:after="60" w:line="240" w:lineRule="exact"/>
      <w:ind w:left="709" w:hanging="284"/>
    </w:pPr>
  </w:style>
  <w:style w:type="paragraph" w:customStyle="1" w:styleId="00">
    <w:name w:val="00"/>
    <w:basedOn w:val="Standard"/>
    <w:pPr>
      <w:widowControl w:val="0"/>
      <w:tabs>
        <w:tab w:val="left" w:pos="284"/>
      </w:tabs>
      <w:spacing w:line="120" w:lineRule="exact"/>
      <w:jc w:val="both"/>
    </w:pPr>
    <w:rPr>
      <w:snapToGrid w:val="0"/>
    </w:rPr>
  </w:style>
  <w:style w:type="paragraph" w:customStyle="1" w:styleId="a0">
    <w:name w:val="a0"/>
    <w:basedOn w:val="Standard"/>
    <w:pPr>
      <w:widowControl w:val="0"/>
      <w:tabs>
        <w:tab w:val="left" w:pos="425"/>
      </w:tabs>
      <w:spacing w:before="40" w:after="80" w:line="240" w:lineRule="exact"/>
      <w:jc w:val="both"/>
    </w:pPr>
    <w:rPr>
      <w:snapToGrid w:val="0"/>
    </w:rPr>
  </w:style>
  <w:style w:type="paragraph" w:customStyle="1" w:styleId="a2">
    <w:name w:val="a2"/>
    <w:basedOn w:val="a1"/>
    <w:pPr>
      <w:tabs>
        <w:tab w:val="left" w:pos="1134"/>
      </w:tabs>
      <w:ind w:left="1134" w:hanging="1134"/>
    </w:pPr>
  </w:style>
  <w:style w:type="paragraph" w:customStyle="1" w:styleId="a3">
    <w:name w:val="a3"/>
    <w:basedOn w:val="ae"/>
    <w:pPr>
      <w:tabs>
        <w:tab w:val="left" w:pos="1134"/>
      </w:tabs>
      <w:spacing w:before="60" w:after="60" w:line="240" w:lineRule="atLeast"/>
      <w:ind w:left="1418" w:hanging="284"/>
    </w:pPr>
  </w:style>
  <w:style w:type="paragraph" w:customStyle="1" w:styleId="a4">
    <w:name w:val="a4"/>
    <w:basedOn w:val="ae"/>
    <w:pPr>
      <w:tabs>
        <w:tab w:val="left" w:pos="1701"/>
      </w:tabs>
      <w:spacing w:line="240" w:lineRule="exact"/>
      <w:ind w:left="1985" w:hanging="1985"/>
    </w:pPr>
    <w:rPr>
      <w:sz w:val="20"/>
    </w:rPr>
  </w:style>
  <w:style w:type="paragraph" w:customStyle="1" w:styleId="a5">
    <w:name w:val="a5"/>
    <w:basedOn w:val="ae"/>
    <w:pPr>
      <w:spacing w:before="120" w:after="120" w:line="360" w:lineRule="auto"/>
    </w:pPr>
    <w:rPr>
      <w:sz w:val="20"/>
    </w:rPr>
  </w:style>
  <w:style w:type="paragraph" w:customStyle="1" w:styleId="a6">
    <w:name w:val="a6"/>
    <w:basedOn w:val="a2"/>
    <w:pPr>
      <w:spacing w:before="120" w:after="120" w:line="320" w:lineRule="exact"/>
    </w:pPr>
  </w:style>
  <w:style w:type="paragraph" w:customStyle="1" w:styleId="ac">
    <w:name w:val="ac"/>
    <w:basedOn w:val="ak"/>
    <w:pPr>
      <w:spacing w:before="120" w:after="120" w:line="320" w:lineRule="exact"/>
    </w:pPr>
  </w:style>
  <w:style w:type="paragraph" w:customStyle="1" w:styleId="a8">
    <w:name w:val="a8"/>
    <w:basedOn w:val="ac"/>
    <w:pPr>
      <w:spacing w:before="160" w:after="160" w:line="360" w:lineRule="exact"/>
    </w:pPr>
  </w:style>
  <w:style w:type="paragraph" w:customStyle="1" w:styleId="aa">
    <w:name w:val="aa"/>
    <w:basedOn w:val="ak"/>
    <w:pPr>
      <w:spacing w:before="40" w:after="40" w:line="240" w:lineRule="exact"/>
    </w:pPr>
  </w:style>
  <w:style w:type="paragraph" w:customStyle="1" w:styleId="ab">
    <w:name w:val="ab"/>
    <w:basedOn w:val="aa"/>
    <w:pPr>
      <w:tabs>
        <w:tab w:val="left" w:pos="680"/>
      </w:tabs>
    </w:pPr>
  </w:style>
  <w:style w:type="paragraph" w:customStyle="1" w:styleId="ad">
    <w:name w:val="ad"/>
    <w:basedOn w:val="ae"/>
    <w:pPr>
      <w:spacing w:before="120" w:after="120" w:line="320" w:lineRule="exact"/>
    </w:pPr>
  </w:style>
  <w:style w:type="paragraph" w:customStyle="1" w:styleId="ag">
    <w:name w:val="ag"/>
    <w:basedOn w:val="ak"/>
    <w:pPr>
      <w:spacing w:before="160" w:after="160" w:line="360" w:lineRule="exact"/>
    </w:pPr>
  </w:style>
  <w:style w:type="paragraph" w:customStyle="1" w:styleId="ah">
    <w:name w:val="ah"/>
    <w:basedOn w:val="a1"/>
    <w:pPr>
      <w:widowControl/>
      <w:tabs>
        <w:tab w:val="clear" w:pos="425"/>
      </w:tabs>
      <w:spacing w:before="120" w:after="120" w:line="320" w:lineRule="exact"/>
      <w:ind w:left="567"/>
    </w:pPr>
    <w:rPr>
      <w:snapToGrid/>
    </w:rPr>
  </w:style>
  <w:style w:type="paragraph" w:customStyle="1" w:styleId="ai">
    <w:name w:val="ai"/>
    <w:basedOn w:val="ad"/>
    <w:pPr>
      <w:ind w:left="0" w:firstLine="0"/>
    </w:pPr>
  </w:style>
  <w:style w:type="paragraph" w:customStyle="1" w:styleId="as">
    <w:name w:val="as"/>
    <w:basedOn w:val="ak"/>
    <w:pPr>
      <w:spacing w:before="0" w:after="0" w:line="240" w:lineRule="auto"/>
    </w:pPr>
  </w:style>
  <w:style w:type="paragraph" w:customStyle="1" w:styleId="at">
    <w:name w:val="at"/>
    <w:basedOn w:val="ae"/>
    <w:pPr>
      <w:tabs>
        <w:tab w:val="clear" w:pos="425"/>
        <w:tab w:val="left" w:pos="709"/>
      </w:tabs>
      <w:spacing w:before="0" w:after="0" w:line="240" w:lineRule="auto"/>
      <w:ind w:left="709" w:hanging="709"/>
    </w:pPr>
  </w:style>
  <w:style w:type="paragraph" w:customStyle="1" w:styleId="ax">
    <w:name w:val="ax"/>
    <w:basedOn w:val="a1"/>
    <w:pPr>
      <w:widowControl/>
      <w:tabs>
        <w:tab w:val="clear" w:pos="425"/>
      </w:tabs>
      <w:spacing w:line="360" w:lineRule="auto"/>
    </w:pPr>
    <w:rPr>
      <w:snapToGrid/>
    </w:rPr>
  </w:style>
  <w:style w:type="paragraph" w:customStyle="1" w:styleId="az">
    <w:name w:val="az"/>
    <w:basedOn w:val="ac"/>
    <w:pPr>
      <w:spacing w:line="360" w:lineRule="auto"/>
    </w:pPr>
  </w:style>
  <w:style w:type="paragraph" w:customStyle="1" w:styleId="bb">
    <w:name w:val="bb"/>
    <w:basedOn w:val="as"/>
    <w:pPr>
      <w:tabs>
        <w:tab w:val="left" w:pos="907"/>
      </w:tabs>
      <w:spacing w:before="40" w:after="40" w:line="240" w:lineRule="exact"/>
      <w:ind w:left="907" w:hanging="907"/>
      <w:jc w:val="left"/>
    </w:pPr>
    <w:rPr>
      <w:b/>
    </w:rPr>
  </w:style>
  <w:style w:type="paragraph" w:customStyle="1" w:styleId="dr">
    <w:name w:val="dr"/>
    <w:basedOn w:val="Standard"/>
    <w:pPr>
      <w:spacing w:before="48" w:line="400" w:lineRule="exact"/>
      <w:jc w:val="both"/>
    </w:pPr>
    <w:rPr>
      <w:b/>
    </w:rPr>
  </w:style>
  <w:style w:type="paragraph" w:customStyle="1" w:styleId="Formatvorlage1">
    <w:name w:val="Formatvorlage1"/>
    <w:basedOn w:val="at"/>
    <w:pPr>
      <w:spacing w:after="80" w:line="240" w:lineRule="exact"/>
    </w:pPr>
    <w:rPr>
      <w:b/>
    </w:rPr>
  </w:style>
  <w:style w:type="paragraph" w:customStyle="1" w:styleId="Formatvorlage2">
    <w:name w:val="Formatvorlage2"/>
    <w:basedOn w:val="ac"/>
    <w:pPr>
      <w:tabs>
        <w:tab w:val="left" w:pos="567"/>
      </w:tabs>
      <w:ind w:left="567" w:hanging="567"/>
    </w:pPr>
  </w:style>
  <w:style w:type="paragraph" w:customStyle="1" w:styleId="Formatvorlage3">
    <w:name w:val="Formatvorlage3"/>
    <w:basedOn w:val="Standard"/>
    <w:pPr>
      <w:tabs>
        <w:tab w:val="left" w:pos="284"/>
      </w:tabs>
      <w:spacing w:before="48" w:after="60" w:line="240" w:lineRule="exact"/>
      <w:ind w:left="1701" w:hanging="567"/>
      <w:jc w:val="both"/>
    </w:pPr>
    <w:rPr>
      <w:b/>
    </w:rPr>
  </w:style>
  <w:style w:type="paragraph" w:customStyle="1" w:styleId="Formatvorlage4">
    <w:name w:val="Formatvorlage4"/>
    <w:basedOn w:val="a1"/>
    <w:pPr>
      <w:widowControl/>
      <w:tabs>
        <w:tab w:val="clear" w:pos="425"/>
      </w:tabs>
      <w:spacing w:before="120" w:after="120" w:line="320" w:lineRule="exact"/>
    </w:pPr>
    <w:rPr>
      <w:snapToGrid/>
    </w:rPr>
  </w:style>
  <w:style w:type="paragraph" w:customStyle="1" w:styleId="Formatvorlage5">
    <w:name w:val="Formatvorlage5"/>
    <w:basedOn w:val="a2"/>
    <w:pPr>
      <w:widowControl/>
      <w:tabs>
        <w:tab w:val="clear" w:pos="425"/>
      </w:tabs>
      <w:spacing w:before="120" w:after="120" w:line="320" w:lineRule="exact"/>
    </w:pPr>
    <w:rPr>
      <w:snapToGrid/>
    </w:rPr>
  </w:style>
  <w:style w:type="paragraph" w:customStyle="1" w:styleId="Formatvorlage6">
    <w:name w:val="Formatvorlage6"/>
    <w:basedOn w:val="a2"/>
    <w:pPr>
      <w:widowControl/>
      <w:tabs>
        <w:tab w:val="clear" w:pos="425"/>
      </w:tabs>
      <w:spacing w:before="120" w:after="120" w:line="320" w:lineRule="exact"/>
    </w:pPr>
    <w:rPr>
      <w:snapToGrid/>
    </w:rPr>
  </w:style>
  <w:style w:type="paragraph" w:customStyle="1" w:styleId="fu">
    <w:name w:val="fu"/>
    <w:basedOn w:val="at"/>
    <w:pPr>
      <w:tabs>
        <w:tab w:val="left" w:pos="284"/>
      </w:tabs>
      <w:ind w:left="284" w:hanging="284"/>
      <w:jc w:val="right"/>
    </w:pPr>
    <w:rPr>
      <w:sz w:val="18"/>
    </w:rPr>
  </w:style>
  <w:style w:type="paragraph" w:styleId="Fuzeile">
    <w:name w:val="footer"/>
    <w:basedOn w:val="Standard"/>
    <w:semiHidden/>
    <w:pPr>
      <w:tabs>
        <w:tab w:val="center" w:pos="4536"/>
        <w:tab w:val="right" w:pos="9072"/>
      </w:tabs>
      <w:spacing w:before="48" w:line="240" w:lineRule="exact"/>
      <w:jc w:val="both"/>
    </w:pPr>
  </w:style>
  <w:style w:type="paragraph" w:customStyle="1" w:styleId="gl">
    <w:name w:val="gl"/>
    <w:basedOn w:val="ae"/>
    <w:pPr>
      <w:tabs>
        <w:tab w:val="right" w:pos="567"/>
        <w:tab w:val="left" w:pos="851"/>
      </w:tabs>
      <w:spacing w:before="60" w:after="60" w:line="260" w:lineRule="atLeast"/>
    </w:pPr>
  </w:style>
  <w:style w:type="paragraph" w:styleId="Kopfzeile">
    <w:name w:val="header"/>
    <w:basedOn w:val="Standard"/>
    <w:semiHidden/>
    <w:pPr>
      <w:tabs>
        <w:tab w:val="center" w:pos="4536"/>
        <w:tab w:val="right" w:pos="9072"/>
      </w:tabs>
      <w:spacing w:before="48" w:line="240" w:lineRule="exact"/>
      <w:jc w:val="both"/>
    </w:pPr>
  </w:style>
  <w:style w:type="paragraph" w:customStyle="1" w:styleId="ob">
    <w:name w:val="ob"/>
    <w:basedOn w:val="Standard"/>
    <w:pPr>
      <w:spacing w:before="48" w:line="400" w:lineRule="exact"/>
      <w:jc w:val="both"/>
    </w:pPr>
    <w:rPr>
      <w:b/>
    </w:rPr>
  </w:style>
  <w:style w:type="paragraph" w:customStyle="1" w:styleId="Paragraphenname">
    <w:name w:val="Paragraphenname"/>
    <w:pPr>
      <w:keepNext/>
      <w:spacing w:before="360" w:after="200" w:line="200" w:lineRule="exact"/>
      <w:jc w:val="center"/>
    </w:pPr>
    <w:rPr>
      <w:rFonts w:ascii="Courier" w:hAnsi="Courier"/>
      <w:b/>
      <w:sz w:val="24"/>
    </w:rPr>
  </w:style>
  <w:style w:type="paragraph" w:customStyle="1" w:styleId="pa">
    <w:name w:val="pa"/>
    <w:basedOn w:val="Paragraphenname"/>
    <w:pPr>
      <w:widowControl w:val="0"/>
      <w:spacing w:before="120" w:after="120" w:line="240" w:lineRule="exact"/>
    </w:pPr>
    <w:rPr>
      <w:rFonts w:ascii="Arial" w:hAnsi="Arial"/>
      <w:snapToGrid w:val="0"/>
    </w:rPr>
  </w:style>
  <w:style w:type="paragraph" w:customStyle="1" w:styleId="Paragraph">
    <w:name w:val="Paragraph"/>
    <w:pPr>
      <w:keepNext/>
      <w:spacing w:before="240" w:line="240" w:lineRule="exact"/>
      <w:jc w:val="center"/>
    </w:pPr>
    <w:rPr>
      <w:rFonts w:ascii="Arial" w:hAnsi="Arial"/>
      <w:sz w:val="24"/>
    </w:rPr>
  </w:style>
  <w:style w:type="paragraph" w:customStyle="1" w:styleId="pz">
    <w:name w:val="pz"/>
    <w:basedOn w:val="pa"/>
    <w:pPr>
      <w:spacing w:after="220"/>
    </w:pPr>
  </w:style>
  <w:style w:type="paragraph" w:customStyle="1" w:styleId="q2">
    <w:name w:val="q2"/>
    <w:basedOn w:val="a1"/>
    <w:pPr>
      <w:widowControl/>
      <w:tabs>
        <w:tab w:val="clear" w:pos="425"/>
      </w:tabs>
      <w:ind w:hanging="1134"/>
    </w:pPr>
    <w:rPr>
      <w:snapToGrid/>
    </w:rPr>
  </w:style>
  <w:style w:type="character" w:styleId="Seitenzahl">
    <w:name w:val="page number"/>
    <w:basedOn w:val="Absatz-Standardschriftart"/>
    <w:semiHidden/>
  </w:style>
  <w:style w:type="paragraph" w:customStyle="1" w:styleId="sl">
    <w:name w:val="sl"/>
    <w:basedOn w:val="a1"/>
    <w:pPr>
      <w:widowControl/>
      <w:tabs>
        <w:tab w:val="clear" w:pos="425"/>
      </w:tabs>
      <w:spacing w:line="360" w:lineRule="auto"/>
      <w:ind w:left="0" w:right="1701" w:firstLine="0"/>
    </w:pPr>
    <w:rPr>
      <w:snapToGrid/>
    </w:rPr>
  </w:style>
  <w:style w:type="paragraph" w:customStyle="1" w:styleId="sp">
    <w:name w:val="sp"/>
    <w:basedOn w:val="Standard"/>
    <w:pPr>
      <w:tabs>
        <w:tab w:val="left" w:pos="454"/>
      </w:tabs>
      <w:spacing w:after="80"/>
      <w:ind w:left="454" w:hanging="454"/>
      <w:jc w:val="both"/>
    </w:pPr>
  </w:style>
  <w:style w:type="paragraph" w:customStyle="1" w:styleId="tb">
    <w:name w:val="tb"/>
    <w:basedOn w:val="at"/>
    <w:pPr>
      <w:tabs>
        <w:tab w:val="decimal" w:pos="851"/>
        <w:tab w:val="left" w:pos="1701"/>
      </w:tabs>
      <w:ind w:left="1701" w:hanging="1701"/>
    </w:pPr>
  </w:style>
  <w:style w:type="paragraph" w:styleId="Textkrper-Zeileneinzug">
    <w:name w:val="Body Text Indent"/>
    <w:basedOn w:val="Standard"/>
    <w:semiHidden/>
    <w:pPr>
      <w:spacing w:before="60" w:after="60" w:line="360" w:lineRule="auto"/>
      <w:ind w:right="1701"/>
      <w:jc w:val="both"/>
    </w:pPr>
    <w:rPr>
      <w:snapToGrid w:val="0"/>
    </w:rPr>
  </w:style>
  <w:style w:type="paragraph" w:customStyle="1" w:styleId="to">
    <w:name w:val="to"/>
    <w:basedOn w:val="as"/>
    <w:pPr>
      <w:tabs>
        <w:tab w:val="left" w:pos="851"/>
        <w:tab w:val="left" w:pos="1134"/>
      </w:tabs>
      <w:spacing w:before="40" w:after="40"/>
      <w:ind w:left="1134" w:hanging="1134"/>
      <w:jc w:val="left"/>
    </w:pPr>
    <w:rPr>
      <w:b/>
    </w:rPr>
  </w:style>
  <w:style w:type="paragraph" w:customStyle="1" w:styleId="b">
    <w:name w:val="üb"/>
    <w:basedOn w:val="ae"/>
    <w:pPr>
      <w:spacing w:before="60" w:after="160" w:line="240" w:lineRule="atLeast"/>
      <w:ind w:left="0" w:firstLine="0"/>
      <w:jc w:val="center"/>
    </w:pPr>
    <w:rPr>
      <w:b/>
      <w:sz w:val="24"/>
    </w:rPr>
  </w:style>
  <w:style w:type="paragraph" w:customStyle="1" w:styleId="s">
    <w:name w:val="üs"/>
    <w:basedOn w:val="ak"/>
    <w:pPr>
      <w:spacing w:before="100" w:after="100"/>
      <w:ind w:left="567" w:hanging="567"/>
      <w:jc w:val="left"/>
    </w:pPr>
    <w:rPr>
      <w:b/>
    </w:rPr>
  </w:style>
  <w:style w:type="paragraph" w:customStyle="1" w:styleId="xx">
    <w:name w:val="xx"/>
    <w:basedOn w:val="ae"/>
    <w:pPr>
      <w:tabs>
        <w:tab w:val="left" w:pos="2268"/>
      </w:tabs>
      <w:spacing w:line="240" w:lineRule="auto"/>
      <w:ind w:left="2268" w:hanging="2268"/>
    </w:pPr>
  </w:style>
  <w:style w:type="paragraph" w:customStyle="1" w:styleId="ze">
    <w:name w:val="ze"/>
    <w:basedOn w:val="as"/>
    <w:pPr>
      <w:jc w:val="center"/>
    </w:pPr>
    <w:rPr>
      <w:b/>
      <w:sz w:val="24"/>
    </w:rPr>
  </w:style>
  <w:style w:type="paragraph" w:styleId="Titel">
    <w:name w:val="Title"/>
    <w:basedOn w:val="Standard"/>
    <w:qFormat/>
    <w:pPr>
      <w:tabs>
        <w:tab w:val="left" w:pos="1441"/>
      </w:tabs>
      <w:jc w:val="center"/>
    </w:pPr>
    <w:rPr>
      <w:b/>
      <w:sz w:val="32"/>
      <w:lang w:val="it-IT"/>
    </w:rPr>
  </w:style>
  <w:style w:type="paragraph" w:customStyle="1" w:styleId="pp">
    <w:name w:val="pp"/>
    <w:basedOn w:val="berschrift1"/>
    <w:pPr>
      <w:tabs>
        <w:tab w:val="left" w:pos="425"/>
      </w:tabs>
      <w:spacing w:before="120" w:after="120" w:line="240" w:lineRule="exact"/>
    </w:pPr>
    <w:rPr>
      <w:sz w:val="22"/>
    </w:rPr>
  </w:style>
  <w:style w:type="paragraph" w:customStyle="1" w:styleId="a">
    <w:name w:val="üü"/>
    <w:basedOn w:val="ae"/>
    <w:pPr>
      <w:spacing w:before="60" w:after="160" w:line="240" w:lineRule="exact"/>
      <w:ind w:left="0" w:firstLine="0"/>
      <w:jc w:val="center"/>
    </w:pPr>
    <w:rPr>
      <w:b/>
    </w:rPr>
  </w:style>
  <w:style w:type="paragraph" w:styleId="Sprechblasentext">
    <w:name w:val="Balloon Text"/>
    <w:basedOn w:val="Standard"/>
    <w:semiHidden/>
    <w:rPr>
      <w:rFonts w:ascii="Tahoma" w:hAnsi="Tahoma" w:cs="Tahoma"/>
      <w:sz w:val="16"/>
      <w:szCs w:val="16"/>
    </w:rPr>
  </w:style>
  <w:style w:type="paragraph" w:styleId="Funotentext">
    <w:name w:val="footnote text"/>
    <w:basedOn w:val="Standard"/>
    <w:semiHidden/>
    <w:rPr>
      <w:sz w:val="20"/>
    </w:rPr>
  </w:style>
  <w:style w:type="character" w:styleId="Funotenzeichen">
    <w:name w:val="footnote reference"/>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1616</Words>
  <Characters>10181</Characters>
  <Application>Microsoft Office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V E R T R A G</vt:lpstr>
    </vt:vector>
  </TitlesOfParts>
  <Company/>
  <LinksUpToDate>false</LinksUpToDate>
  <CharactersWithSpaces>11774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E R T R A G</dc:title>
  <dc:creator>Uni-Bremen</dc:creator>
  <cp:lastModifiedBy>Nutzer</cp:lastModifiedBy>
  <cp:revision>2</cp:revision>
  <cp:lastPrinted>2005-04-25T12:44:00Z</cp:lastPrinted>
  <dcterms:created xsi:type="dcterms:W3CDTF">2017-11-02T10:10:00Z</dcterms:created>
  <dcterms:modified xsi:type="dcterms:W3CDTF">2017-11-02T10:10:00Z</dcterms:modified>
</cp:coreProperties>
</file>